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Default Extension="png" ContentType="image/png"/>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9AC" w:rsidRDefault="001476B7">
      <w:pPr>
        <w:spacing w:before="532"/>
        <w:jc w:val="center"/>
      </w:pPr>
      <w:r>
        <w:rPr>
          <w:rFonts w:ascii="Arial Unicode MS" w:eastAsia="Arial Unicode MS" w:hAnsi="Arial Unicode MS" w:cs="Arial Unicode MS"/>
          <w:color w:val="000000"/>
          <w:sz w:val="40"/>
        </w:rPr>
        <w:t>14</w:t>
      </w:r>
    </w:p>
    <w:p w:rsidR="007919AC" w:rsidRDefault="001476B7">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1.</w:t>
            </w:r>
          </w:p>
        </w:tc>
        <w:tc>
          <w:tcPr>
            <w:tcW w:w="4800" w:type="pct"/>
          </w:tcPr>
          <w:p w:rsidR="007919AC" w:rsidRDefault="001476B7">
            <w:pPr>
              <w:keepNext/>
              <w:keepLines/>
            </w:pPr>
            <w:r>
              <w:rPr>
                <w:rFonts w:ascii="Arial Unicode MS" w:eastAsia="Arial Unicode MS" w:hAnsi="Arial Unicode MS" w:cs="Arial Unicode MS"/>
                <w:color w:val="000000"/>
              </w:rPr>
              <w:t>In an efficient market, the price of a security will: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0074"/>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 xml:space="preserve">always rise </w:t>
                  </w:r>
                  <w:r>
                    <w:rPr>
                      <w:rFonts w:ascii="Arial Unicode MS" w:eastAsia="Arial Unicode MS" w:hAnsi="Arial Unicode MS" w:cs="Arial Unicode MS"/>
                      <w:color w:val="000000"/>
                    </w:rPr>
                    <w:t>immediately upon the release of new information with no further price adjustments related to that information.</w:t>
                  </w:r>
                </w:p>
              </w:tc>
            </w:tr>
          </w:tbl>
          <w:p w:rsidR="007919AC" w:rsidRDefault="007919AC">
            <w:pPr>
              <w:keepNext/>
              <w:keepLines/>
              <w:rPr>
                <w:sz w:val="2"/>
              </w:rPr>
            </w:pPr>
          </w:p>
          <w:tbl>
            <w:tblPr>
              <w:tblW w:w="0" w:type="auto"/>
              <w:tblCellMar>
                <w:left w:w="0" w:type="dxa"/>
                <w:right w:w="0" w:type="dxa"/>
              </w:tblCellMar>
              <w:tblLook w:val="0000"/>
            </w:tblPr>
            <w:tblGrid>
              <w:gridCol w:w="294"/>
              <w:gridCol w:w="10074"/>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react to new information over a two-day period after which time no further price adjustments related to that information will occur.</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rise sharply when new information is first released and then decline to a new stable level by the following day.</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react immediately to new information with no further price adjustments related to that information.</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2.</w:t>
            </w:r>
          </w:p>
        </w:tc>
        <w:tc>
          <w:tcPr>
            <w:tcW w:w="4800" w:type="pct"/>
          </w:tcPr>
          <w:p w:rsidR="007919AC" w:rsidRDefault="001476B7">
            <w:pPr>
              <w:keepNext/>
              <w:keepLines/>
            </w:pPr>
            <w:r>
              <w:rPr>
                <w:rFonts w:ascii="Arial Unicode MS" w:eastAsia="Arial Unicode MS" w:hAnsi="Arial Unicode MS" w:cs="Arial Unicode MS"/>
                <w:color w:val="000000"/>
              </w:rPr>
              <w:t xml:space="preserve">In analyzing the financial </w:t>
            </w:r>
            <w:r>
              <w:rPr>
                <w:rFonts w:ascii="Arial Unicode MS" w:eastAsia="Arial Unicode MS" w:hAnsi="Arial Unicode MS" w:cs="Arial Unicode MS"/>
                <w:color w:val="000000"/>
              </w:rPr>
              <w:t>decision of the firm, it turns out that the typical firm: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9646"/>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has more capital expenditure opportunities with positive NPVs than financing opportunities.</w:t>
                  </w:r>
                </w:p>
              </w:tc>
            </w:tr>
          </w:tbl>
          <w:p w:rsidR="007919AC" w:rsidRDefault="007919AC">
            <w:pPr>
              <w:keepNext/>
              <w:keepLines/>
              <w:rPr>
                <w:sz w:val="2"/>
              </w:rPr>
            </w:pPr>
          </w:p>
          <w:tbl>
            <w:tblPr>
              <w:tblW w:w="0" w:type="auto"/>
              <w:tblCellMar>
                <w:left w:w="0" w:type="dxa"/>
                <w:right w:w="0" w:type="dxa"/>
              </w:tblCellMar>
              <w:tblLook w:val="0000"/>
            </w:tblPr>
            <w:tblGrid>
              <w:gridCol w:w="294"/>
              <w:gridCol w:w="9646"/>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has more financing opportunities with positive NPVs than capital expenditure opportunities.</w:t>
                  </w:r>
                </w:p>
              </w:tc>
            </w:tr>
          </w:tbl>
          <w:p w:rsidR="007919AC" w:rsidRDefault="007919AC">
            <w:pPr>
              <w:keepNext/>
              <w:keepLines/>
              <w:rPr>
                <w:sz w:val="2"/>
              </w:rPr>
            </w:pPr>
          </w:p>
          <w:tbl>
            <w:tblPr>
              <w:tblW w:w="0" w:type="auto"/>
              <w:tblCellMar>
                <w:left w:w="0" w:type="dxa"/>
                <w:right w:w="0" w:type="dxa"/>
              </w:tblCellMar>
              <w:tblLook w:val="0000"/>
            </w:tblPr>
            <w:tblGrid>
              <w:gridCol w:w="307"/>
              <w:gridCol w:w="9780"/>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has about the same number of capital expenditure opportunities and financing opportunities.</w:t>
                  </w:r>
                </w:p>
              </w:tc>
            </w:tr>
          </w:tbl>
          <w:p w:rsidR="007919AC" w:rsidRDefault="007919AC">
            <w:pPr>
              <w:keepNext/>
              <w:keepLines/>
              <w:rPr>
                <w:sz w:val="2"/>
              </w:rPr>
            </w:pPr>
          </w:p>
          <w:tbl>
            <w:tblPr>
              <w:tblW w:w="0" w:type="auto"/>
              <w:tblCellMar>
                <w:left w:w="0" w:type="dxa"/>
                <w:right w:w="0" w:type="dxa"/>
              </w:tblCellMar>
              <w:tblLook w:val="0000"/>
            </w:tblPr>
            <w:tblGrid>
              <w:gridCol w:w="307"/>
              <w:gridCol w:w="8819"/>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has no opportunities for positive NPVs in either capital expenditures or in financing.</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3.</w:t>
            </w:r>
          </w:p>
        </w:tc>
        <w:tc>
          <w:tcPr>
            <w:tcW w:w="4800" w:type="pct"/>
          </w:tcPr>
          <w:p w:rsidR="007919AC" w:rsidRDefault="001476B7">
            <w:pPr>
              <w:keepNext/>
              <w:keepLines/>
            </w:pPr>
            <w:r>
              <w:rPr>
                <w:rFonts w:ascii="Arial Unicode MS" w:eastAsia="Arial Unicode MS" w:hAnsi="Arial Unicode MS" w:cs="Arial Unicode MS"/>
                <w:color w:val="000000"/>
              </w:rPr>
              <w:t xml:space="preserve">If the financial markets are efficient, then investors </w:t>
            </w:r>
            <w:r>
              <w:rPr>
                <w:rFonts w:ascii="Arial Unicode MS" w:eastAsia="Arial Unicode MS" w:hAnsi="Arial Unicode MS" w:cs="Arial Unicode MS"/>
                <w:color w:val="000000"/>
              </w:rPr>
              <w:t>should expect their investments in those markets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790"/>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earn extraordinary returns on a routine basis.</w:t>
                  </w:r>
                </w:p>
              </w:tc>
            </w:tr>
          </w:tbl>
          <w:p w:rsidR="007919AC" w:rsidRDefault="007919AC">
            <w:pPr>
              <w:keepNext/>
              <w:keepLines/>
              <w:rPr>
                <w:sz w:val="2"/>
              </w:rPr>
            </w:pPr>
          </w:p>
          <w:tbl>
            <w:tblPr>
              <w:tblW w:w="0" w:type="auto"/>
              <w:tblCellMar>
                <w:left w:w="0" w:type="dxa"/>
                <w:right w:w="0" w:type="dxa"/>
              </w:tblCellMar>
              <w:tblLook w:val="0000"/>
            </w:tblPr>
            <w:tblGrid>
              <w:gridCol w:w="294"/>
              <w:gridCol w:w="4537"/>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generally have positive net present values.</w:t>
                  </w:r>
                </w:p>
              </w:tc>
            </w:tr>
          </w:tbl>
          <w:p w:rsidR="007919AC" w:rsidRDefault="007919AC">
            <w:pPr>
              <w:keepNext/>
              <w:keepLines/>
              <w:rPr>
                <w:sz w:val="2"/>
              </w:rPr>
            </w:pPr>
          </w:p>
          <w:tbl>
            <w:tblPr>
              <w:tblW w:w="0" w:type="auto"/>
              <w:tblCellMar>
                <w:left w:w="0" w:type="dxa"/>
                <w:right w:w="0" w:type="dxa"/>
              </w:tblCellMar>
              <w:tblLook w:val="0000"/>
            </w:tblPr>
            <w:tblGrid>
              <w:gridCol w:w="307"/>
              <w:gridCol w:w="4190"/>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generally have zero net present values.</w:t>
                  </w:r>
                </w:p>
              </w:tc>
            </w:tr>
          </w:tbl>
          <w:p w:rsidR="007919AC" w:rsidRDefault="007919AC">
            <w:pPr>
              <w:keepNext/>
              <w:keepLines/>
              <w:rPr>
                <w:sz w:val="2"/>
              </w:rPr>
            </w:pPr>
          </w:p>
          <w:tbl>
            <w:tblPr>
              <w:tblW w:w="0" w:type="auto"/>
              <w:tblCellMar>
                <w:left w:w="0" w:type="dxa"/>
                <w:right w:w="0" w:type="dxa"/>
              </w:tblCellMar>
              <w:tblLook w:val="0000"/>
            </w:tblPr>
            <w:tblGrid>
              <w:gridCol w:w="307"/>
              <w:gridCol w:w="5351"/>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 xml:space="preserve">produce arbitrage opportunities on a routine </w:t>
                  </w:r>
                  <w:r>
                    <w:rPr>
                      <w:rFonts w:ascii="Arial Unicode MS" w:eastAsia="Arial Unicode MS" w:hAnsi="Arial Unicode MS" w:cs="Arial Unicode MS"/>
                      <w:color w:val="000000"/>
                    </w:rPr>
                    <w:t>basis.</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4.</w:t>
            </w:r>
          </w:p>
        </w:tc>
        <w:tc>
          <w:tcPr>
            <w:tcW w:w="4800" w:type="pct"/>
          </w:tcPr>
          <w:p w:rsidR="007919AC" w:rsidRDefault="001476B7">
            <w:pPr>
              <w:keepNext/>
              <w:keepLines/>
            </w:pPr>
            <w:r>
              <w:rPr>
                <w:rFonts w:ascii="Arial Unicode MS" w:eastAsia="Arial Unicode MS" w:hAnsi="Arial Unicode MS" w:cs="Arial Unicode MS"/>
                <w:color w:val="000000"/>
              </w:rPr>
              <w:t>In an efficient market when a firm makes an announcement of a new product or product enhancement with superior technology providing positive NPV the price of the stock will: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3962"/>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rise gradually over the next few days.</w:t>
                  </w:r>
                </w:p>
              </w:tc>
            </w:tr>
          </w:tbl>
          <w:p w:rsidR="007919AC" w:rsidRDefault="007919AC">
            <w:pPr>
              <w:keepNext/>
              <w:keepLines/>
              <w:rPr>
                <w:sz w:val="2"/>
              </w:rPr>
            </w:pPr>
          </w:p>
          <w:tbl>
            <w:tblPr>
              <w:tblW w:w="0" w:type="auto"/>
              <w:tblCellMar>
                <w:left w:w="0" w:type="dxa"/>
                <w:right w:w="0" w:type="dxa"/>
              </w:tblCellMar>
              <w:tblLook w:val="0000"/>
            </w:tblPr>
            <w:tblGrid>
              <w:gridCol w:w="294"/>
              <w:gridCol w:w="4336"/>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 xml:space="preserve">decline </w:t>
                  </w:r>
                  <w:r>
                    <w:rPr>
                      <w:rFonts w:ascii="Arial Unicode MS" w:eastAsia="Arial Unicode MS" w:hAnsi="Arial Unicode MS" w:cs="Arial Unicode MS"/>
                      <w:color w:val="000000"/>
                    </w:rPr>
                    <w:t>gradually over the next few days.</w:t>
                  </w:r>
                </w:p>
              </w:tc>
            </w:tr>
          </w:tbl>
          <w:p w:rsidR="007919AC" w:rsidRDefault="007919AC">
            <w:pPr>
              <w:keepNext/>
              <w:keepLines/>
              <w:rPr>
                <w:sz w:val="2"/>
              </w:rPr>
            </w:pPr>
          </w:p>
          <w:tbl>
            <w:tblPr>
              <w:tblW w:w="0" w:type="auto"/>
              <w:tblCellMar>
                <w:left w:w="0" w:type="dxa"/>
                <w:right w:w="0" w:type="dxa"/>
              </w:tblCellMar>
              <w:tblLook w:val="0000"/>
            </w:tblPr>
            <w:tblGrid>
              <w:gridCol w:w="307"/>
              <w:gridCol w:w="4056"/>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rise on the same day to the new price.</w:t>
                  </w:r>
                </w:p>
              </w:tc>
            </w:tr>
          </w:tbl>
          <w:p w:rsidR="007919AC" w:rsidRDefault="007919AC">
            <w:pPr>
              <w:keepNext/>
              <w:keepLines/>
              <w:rPr>
                <w:sz w:val="2"/>
              </w:rPr>
            </w:pPr>
          </w:p>
          <w:tbl>
            <w:tblPr>
              <w:tblW w:w="0" w:type="auto"/>
              <w:tblCellMar>
                <w:left w:w="0" w:type="dxa"/>
                <w:right w:w="0" w:type="dxa"/>
              </w:tblCellMar>
              <w:tblLook w:val="0000"/>
            </w:tblPr>
            <w:tblGrid>
              <w:gridCol w:w="307"/>
              <w:gridCol w:w="4363"/>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stay at the same price, with no net effect.</w:t>
                  </w:r>
                </w:p>
              </w:tc>
            </w:tr>
          </w:tbl>
          <w:p w:rsidR="007919AC" w:rsidRDefault="007919AC">
            <w:pPr>
              <w:keepNext/>
              <w:keepLines/>
              <w:rPr>
                <w:sz w:val="2"/>
              </w:rPr>
            </w:pPr>
          </w:p>
          <w:tbl>
            <w:tblPr>
              <w:tblW w:w="0" w:type="auto"/>
              <w:tblCellMar>
                <w:left w:w="0" w:type="dxa"/>
                <w:right w:w="0" w:type="dxa"/>
              </w:tblCellMar>
              <w:tblLook w:val="0000"/>
            </w:tblPr>
            <w:tblGrid>
              <w:gridCol w:w="294"/>
              <w:gridCol w:w="4150"/>
            </w:tblGrid>
            <w:tr w:rsidR="007919AC">
              <w:tc>
                <w:tcPr>
                  <w:tcW w:w="0" w:type="auto"/>
                </w:tcPr>
                <w:p w:rsidR="007919AC" w:rsidRDefault="001476B7">
                  <w:pPr>
                    <w:keepNext/>
                    <w:keepLines/>
                  </w:pPr>
                  <w:r>
                    <w:rPr>
                      <w:rFonts w:ascii="Arial Unicode MS" w:eastAsia="Arial Unicode MS" w:hAnsi="Arial Unicode MS" w:cs="Arial Unicode MS"/>
                      <w:color w:val="000000"/>
                    </w:rPr>
                    <w:t>E. </w:t>
                  </w:r>
                </w:p>
              </w:tc>
              <w:tc>
                <w:tcPr>
                  <w:tcW w:w="0" w:type="auto"/>
                </w:tcPr>
                <w:p w:rsidR="007919AC" w:rsidRDefault="001476B7">
                  <w:pPr>
                    <w:keepNext/>
                    <w:keepLines/>
                  </w:pPr>
                  <w:r>
                    <w:rPr>
                      <w:rFonts w:ascii="Arial Unicode MS" w:eastAsia="Arial Unicode MS" w:hAnsi="Arial Unicode MS" w:cs="Arial Unicode MS"/>
                      <w:color w:val="000000"/>
                    </w:rPr>
                    <w:t>drop on the same day to the new price.</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5.</w:t>
            </w:r>
          </w:p>
        </w:tc>
        <w:tc>
          <w:tcPr>
            <w:tcW w:w="4800" w:type="pct"/>
          </w:tcPr>
          <w:p w:rsidR="007919AC" w:rsidRDefault="001476B7">
            <w:pPr>
              <w:keepNext/>
              <w:keepLines/>
            </w:pPr>
            <w:r>
              <w:rPr>
                <w:rFonts w:ascii="Arial Unicode MS" w:eastAsia="Arial Unicode MS" w:hAnsi="Arial Unicode MS" w:cs="Arial Unicode MS"/>
                <w:color w:val="000000"/>
              </w:rPr>
              <w:t>The model, P</w:t>
            </w:r>
            <w:r>
              <w:rPr>
                <w:rFonts w:ascii="Arial Unicode MS" w:eastAsia="Arial Unicode MS" w:hAnsi="Arial Unicode MS" w:cs="Arial Unicode MS"/>
                <w:color w:val="000000"/>
                <w:vertAlign w:val="subscript"/>
              </w:rPr>
              <w:t>t</w:t>
            </w:r>
            <w:r>
              <w:rPr>
                <w:rFonts w:ascii="Arial Unicode MS" w:eastAsia="Arial Unicode MS" w:hAnsi="Arial Unicode MS" w:cs="Arial Unicode MS"/>
                <w:color w:val="000000"/>
              </w:rPr>
              <w:t xml:space="preserve"> = P</w:t>
            </w:r>
            <w:r>
              <w:rPr>
                <w:rFonts w:ascii="Arial Unicode MS" w:eastAsia="Arial Unicode MS" w:hAnsi="Arial Unicode MS" w:cs="Arial Unicode MS"/>
                <w:color w:val="000000"/>
                <w:vertAlign w:val="subscript"/>
              </w:rPr>
              <w:t>t-1</w:t>
            </w:r>
            <w:r>
              <w:rPr>
                <w:rFonts w:ascii="Arial Unicode MS" w:eastAsia="Arial Unicode MS" w:hAnsi="Arial Unicode MS" w:cs="Arial Unicode MS"/>
                <w:color w:val="000000"/>
              </w:rPr>
              <w:t xml:space="preserve"> + Expected Return + Random error, supports the weak form of the efficient market hypothesis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243"/>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the random error can be predicted by past prices.</w:t>
                  </w:r>
                </w:p>
              </w:tc>
            </w:tr>
          </w:tbl>
          <w:p w:rsidR="007919AC" w:rsidRDefault="007919AC">
            <w:pPr>
              <w:keepNext/>
              <w:keepLines/>
              <w:rPr>
                <w:sz w:val="2"/>
              </w:rPr>
            </w:pPr>
          </w:p>
          <w:tbl>
            <w:tblPr>
              <w:tblW w:w="0" w:type="auto"/>
              <w:tblCellMar>
                <w:left w:w="0" w:type="dxa"/>
                <w:right w:w="0" w:type="dxa"/>
              </w:tblCellMar>
              <w:tblLook w:val="0000"/>
            </w:tblPr>
            <w:tblGrid>
              <w:gridCol w:w="294"/>
              <w:gridCol w:w="6324"/>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there is correlation between random errors period to period.</w:t>
                  </w:r>
                </w:p>
              </w:tc>
            </w:tr>
          </w:tbl>
          <w:p w:rsidR="007919AC" w:rsidRDefault="007919AC">
            <w:pPr>
              <w:keepNext/>
              <w:keepLines/>
              <w:rPr>
                <w:sz w:val="2"/>
              </w:rPr>
            </w:pPr>
          </w:p>
          <w:tbl>
            <w:tblPr>
              <w:tblW w:w="0" w:type="auto"/>
              <w:tblCellMar>
                <w:left w:w="0" w:type="dxa"/>
                <w:right w:w="0" w:type="dxa"/>
              </w:tblCellMar>
              <w:tblLook w:val="0000"/>
            </w:tblPr>
            <w:tblGrid>
              <w:gridCol w:w="307"/>
              <w:gridCol w:w="7125"/>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 xml:space="preserve">the random errors are </w:t>
                  </w:r>
                  <w:r>
                    <w:rPr>
                      <w:rFonts w:ascii="Arial Unicode MS" w:eastAsia="Arial Unicode MS" w:hAnsi="Arial Unicode MS" w:cs="Arial Unicode MS"/>
                      <w:color w:val="000000"/>
                    </w:rPr>
                    <w:t>unrelated from one period to the next period.</w:t>
                  </w:r>
                </w:p>
              </w:tc>
            </w:tr>
          </w:tbl>
          <w:p w:rsidR="007919AC" w:rsidRDefault="007919AC">
            <w:pPr>
              <w:keepNext/>
              <w:keepLines/>
              <w:rPr>
                <w:sz w:val="2"/>
              </w:rPr>
            </w:pPr>
          </w:p>
          <w:tbl>
            <w:tblPr>
              <w:tblW w:w="0" w:type="auto"/>
              <w:tblCellMar>
                <w:left w:w="0" w:type="dxa"/>
                <w:right w:w="0" w:type="dxa"/>
              </w:tblCellMar>
              <w:tblLook w:val="0000"/>
            </w:tblPr>
            <w:tblGrid>
              <w:gridCol w:w="307"/>
              <w:gridCol w:w="5729"/>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the expected return is not based on the security's risk.</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6.</w:t>
            </w:r>
          </w:p>
        </w:tc>
        <w:tc>
          <w:tcPr>
            <w:tcW w:w="4800" w:type="pct"/>
          </w:tcPr>
          <w:p w:rsidR="007919AC" w:rsidRDefault="001476B7">
            <w:pPr>
              <w:keepNext/>
              <w:keepLines/>
            </w:pPr>
            <w:r>
              <w:rPr>
                <w:rFonts w:ascii="Arial Unicode MS" w:eastAsia="Arial Unicode MS" w:hAnsi="Arial Unicode MS" w:cs="Arial Unicode MS"/>
                <w:color w:val="000000"/>
              </w:rPr>
              <w:t>An investor discovers that for a certain group of stocks, large positive price changes are always followed by large negative price changes.</w:t>
            </w:r>
            <w:r>
              <w:rPr>
                <w:rFonts w:ascii="Arial Unicode MS" w:eastAsia="Arial Unicode MS" w:hAnsi="Arial Unicode MS" w:cs="Arial Unicode MS"/>
                <w:color w:val="000000"/>
              </w:rPr>
              <w:t xml:space="preserve"> This finding is a violation of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203"/>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moderate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294"/>
              <w:gridCol w:w="5443"/>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semi-strong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7"/>
              <w:gridCol w:w="4856"/>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strong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7"/>
              <w:gridCol w:w="4749"/>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weak form of the efficient market hypothes</w:t>
                  </w:r>
                  <w:r>
                    <w:rPr>
                      <w:rFonts w:ascii="Arial Unicode MS" w:eastAsia="Arial Unicode MS" w:hAnsi="Arial Unicode MS" w:cs="Arial Unicode MS"/>
                      <w:color w:val="000000"/>
                    </w:rPr>
                    <w:t>is.</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7.</w:t>
            </w:r>
          </w:p>
        </w:tc>
        <w:tc>
          <w:tcPr>
            <w:tcW w:w="4800" w:type="pct"/>
          </w:tcPr>
          <w:p w:rsidR="007919AC" w:rsidRDefault="001476B7">
            <w:pPr>
              <w:keepNext/>
              <w:keepLines/>
            </w:pPr>
            <w:r>
              <w:rPr>
                <w:rFonts w:ascii="Arial Unicode MS" w:eastAsia="Arial Unicode MS" w:hAnsi="Arial Unicode MS" w:cs="Arial Unicode MS"/>
                <w:color w:val="000000"/>
              </w:rPr>
              <w:t>Which one of the following statements is correct concerning market efficiency?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6443"/>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Real asset markets are more efficient than financial markets.</w:t>
                  </w:r>
                </w:p>
              </w:tc>
            </w:tr>
          </w:tbl>
          <w:p w:rsidR="007919AC" w:rsidRDefault="007919AC">
            <w:pPr>
              <w:keepNext/>
              <w:keepLines/>
              <w:rPr>
                <w:sz w:val="2"/>
              </w:rPr>
            </w:pPr>
          </w:p>
          <w:tbl>
            <w:tblPr>
              <w:tblW w:w="0" w:type="auto"/>
              <w:tblCellMar>
                <w:left w:w="0" w:type="dxa"/>
                <w:right w:w="0" w:type="dxa"/>
              </w:tblCellMar>
              <w:tblLook w:val="0000"/>
            </w:tblPr>
            <w:tblGrid>
              <w:gridCol w:w="294"/>
              <w:gridCol w:w="6951"/>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If a market is efficient, arbitrage opportunities should be common.</w:t>
                  </w:r>
                </w:p>
              </w:tc>
            </w:tr>
          </w:tbl>
          <w:p w:rsidR="007919AC" w:rsidRDefault="007919AC">
            <w:pPr>
              <w:keepNext/>
              <w:keepLines/>
              <w:rPr>
                <w:sz w:val="2"/>
              </w:rPr>
            </w:pPr>
          </w:p>
          <w:tbl>
            <w:tblPr>
              <w:tblW w:w="0" w:type="auto"/>
              <w:tblCellMar>
                <w:left w:w="0" w:type="dxa"/>
                <w:right w:w="0" w:type="dxa"/>
              </w:tblCellMar>
              <w:tblLook w:val="0000"/>
            </w:tblPr>
            <w:tblGrid>
              <w:gridCol w:w="307"/>
              <w:gridCol w:w="8885"/>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In an efficient</w:t>
                  </w:r>
                  <w:r>
                    <w:rPr>
                      <w:rFonts w:ascii="Arial Unicode MS" w:eastAsia="Arial Unicode MS" w:hAnsi="Arial Unicode MS" w:cs="Arial Unicode MS"/>
                      <w:color w:val="000000"/>
                    </w:rPr>
                    <w:t xml:space="preserve"> market, some market participants will have an advantage over others.</w:t>
                  </w:r>
                </w:p>
              </w:tc>
            </w:tr>
          </w:tbl>
          <w:p w:rsidR="007919AC" w:rsidRDefault="007919AC">
            <w:pPr>
              <w:keepNext/>
              <w:keepLines/>
              <w:rPr>
                <w:sz w:val="2"/>
              </w:rPr>
            </w:pPr>
          </w:p>
          <w:tbl>
            <w:tblPr>
              <w:tblW w:w="0" w:type="auto"/>
              <w:tblCellMar>
                <w:left w:w="0" w:type="dxa"/>
                <w:right w:w="0" w:type="dxa"/>
              </w:tblCellMar>
              <w:tblLook w:val="0000"/>
            </w:tblPr>
            <w:tblGrid>
              <w:gridCol w:w="307"/>
              <w:gridCol w:w="7216"/>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A firm will generally receive a fair price when it sells shares of stock.</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8.</w:t>
            </w:r>
          </w:p>
        </w:tc>
        <w:tc>
          <w:tcPr>
            <w:tcW w:w="4800" w:type="pct"/>
          </w:tcPr>
          <w:p w:rsidR="007919AC" w:rsidRDefault="001476B7">
            <w:pPr>
              <w:keepNext/>
              <w:keepLines/>
            </w:pPr>
            <w:r>
              <w:rPr>
                <w:rFonts w:ascii="Arial Unicode MS" w:eastAsia="Arial Unicode MS" w:hAnsi="Arial Unicode MS" w:cs="Arial Unicode MS"/>
                <w:color w:val="000000"/>
              </w:rPr>
              <w:t>When the stock price follows a random walk the price today is said to be equal to the prior period</w:t>
            </w:r>
            <w:r>
              <w:rPr>
                <w:rFonts w:ascii="Arial Unicode MS" w:eastAsia="Arial Unicode MS" w:hAnsi="Arial Unicode MS" w:cs="Arial Unicode MS"/>
                <w:color w:val="000000"/>
              </w:rPr>
              <w:t xml:space="preserve"> price plus the expected return for the period with any remaining difference to the actual return due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990"/>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a predictable amount based on the past prices.</w:t>
                  </w:r>
                </w:p>
              </w:tc>
            </w:tr>
          </w:tbl>
          <w:p w:rsidR="007919AC" w:rsidRDefault="007919AC">
            <w:pPr>
              <w:keepNext/>
              <w:keepLines/>
              <w:rPr>
                <w:sz w:val="2"/>
              </w:rPr>
            </w:pPr>
          </w:p>
          <w:tbl>
            <w:tblPr>
              <w:tblW w:w="0" w:type="auto"/>
              <w:tblCellMar>
                <w:left w:w="0" w:type="dxa"/>
                <w:right w:w="0" w:type="dxa"/>
              </w:tblCellMar>
              <w:tblLook w:val="0000"/>
            </w:tblPr>
            <w:tblGrid>
              <w:gridCol w:w="294"/>
              <w:gridCol w:w="6831"/>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a component based on new information unrelated to past prices.</w:t>
                  </w:r>
                </w:p>
              </w:tc>
            </w:tr>
          </w:tbl>
          <w:p w:rsidR="007919AC" w:rsidRDefault="007919AC">
            <w:pPr>
              <w:keepNext/>
              <w:keepLines/>
              <w:rPr>
                <w:sz w:val="2"/>
              </w:rPr>
            </w:pPr>
          </w:p>
          <w:tbl>
            <w:tblPr>
              <w:tblW w:w="0" w:type="auto"/>
              <w:tblCellMar>
                <w:left w:w="0" w:type="dxa"/>
                <w:right w:w="0" w:type="dxa"/>
              </w:tblCellMar>
              <w:tblLook w:val="0000"/>
            </w:tblPr>
            <w:tblGrid>
              <w:gridCol w:w="307"/>
              <w:gridCol w:w="1900"/>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the security's risk.</w:t>
                  </w:r>
                </w:p>
              </w:tc>
            </w:tr>
          </w:tbl>
          <w:p w:rsidR="007919AC" w:rsidRDefault="007919AC">
            <w:pPr>
              <w:keepNext/>
              <w:keepLines/>
              <w:rPr>
                <w:sz w:val="2"/>
              </w:rPr>
            </w:pPr>
          </w:p>
          <w:tbl>
            <w:tblPr>
              <w:tblW w:w="0" w:type="auto"/>
              <w:tblCellMar>
                <w:left w:w="0" w:type="dxa"/>
                <w:right w:w="0" w:type="dxa"/>
              </w:tblCellMar>
              <w:tblLook w:val="0000"/>
            </w:tblPr>
            <w:tblGrid>
              <w:gridCol w:w="307"/>
              <w:gridCol w:w="1801"/>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the risk free rate.</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9.</w:t>
            </w:r>
          </w:p>
        </w:tc>
        <w:tc>
          <w:tcPr>
            <w:tcW w:w="4800" w:type="pct"/>
          </w:tcPr>
          <w:p w:rsidR="007919AC" w:rsidRDefault="001476B7">
            <w:pPr>
              <w:keepNext/>
              <w:keepLines/>
            </w:pPr>
            <w:r>
              <w:rPr>
                <w:rFonts w:ascii="Arial Unicode MS" w:eastAsia="Arial Unicode MS" w:hAnsi="Arial Unicode MS" w:cs="Arial Unicode MS"/>
                <w:color w:val="000000"/>
              </w:rPr>
              <w:t>Which form of the efficient market hypothesis implies that security prices reflect all information contained in past prices?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654"/>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The weak form.</w:t>
                  </w:r>
                </w:p>
              </w:tc>
            </w:tr>
          </w:tbl>
          <w:p w:rsidR="007919AC" w:rsidRDefault="007919AC">
            <w:pPr>
              <w:keepNext/>
              <w:keepLines/>
              <w:rPr>
                <w:sz w:val="2"/>
              </w:rPr>
            </w:pPr>
          </w:p>
          <w:tbl>
            <w:tblPr>
              <w:tblW w:w="0" w:type="auto"/>
              <w:tblCellMar>
                <w:left w:w="0" w:type="dxa"/>
                <w:right w:w="0" w:type="dxa"/>
              </w:tblCellMar>
              <w:tblLook w:val="0000"/>
            </w:tblPr>
            <w:tblGrid>
              <w:gridCol w:w="294"/>
              <w:gridCol w:w="2348"/>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The semi-strong form.</w:t>
                  </w:r>
                </w:p>
              </w:tc>
            </w:tr>
          </w:tbl>
          <w:p w:rsidR="007919AC" w:rsidRDefault="007919AC">
            <w:pPr>
              <w:keepNext/>
              <w:keepLines/>
              <w:rPr>
                <w:sz w:val="2"/>
              </w:rPr>
            </w:pPr>
          </w:p>
          <w:tbl>
            <w:tblPr>
              <w:tblW w:w="0" w:type="auto"/>
              <w:tblCellMar>
                <w:left w:w="0" w:type="dxa"/>
                <w:right w:w="0" w:type="dxa"/>
              </w:tblCellMar>
              <w:tblLook w:val="0000"/>
            </w:tblPr>
            <w:tblGrid>
              <w:gridCol w:w="307"/>
              <w:gridCol w:w="1761"/>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The strong form.</w:t>
                  </w:r>
                </w:p>
              </w:tc>
            </w:tr>
          </w:tbl>
          <w:p w:rsidR="007919AC" w:rsidRDefault="007919AC">
            <w:pPr>
              <w:keepNext/>
              <w:keepLines/>
              <w:rPr>
                <w:sz w:val="2"/>
              </w:rPr>
            </w:pPr>
          </w:p>
          <w:tbl>
            <w:tblPr>
              <w:tblW w:w="0" w:type="auto"/>
              <w:tblCellMar>
                <w:left w:w="0" w:type="dxa"/>
                <w:right w:w="0" w:type="dxa"/>
              </w:tblCellMar>
              <w:tblLook w:val="0000"/>
            </w:tblPr>
            <w:tblGrid>
              <w:gridCol w:w="307"/>
              <w:gridCol w:w="1574"/>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The hard form.</w:t>
                  </w:r>
                </w:p>
              </w:tc>
            </w:tr>
          </w:tbl>
          <w:p w:rsidR="007919AC" w:rsidRDefault="007919AC">
            <w:pPr>
              <w:keepNext/>
              <w:keepLines/>
              <w:rPr>
                <w:sz w:val="2"/>
              </w:rPr>
            </w:pPr>
          </w:p>
          <w:tbl>
            <w:tblPr>
              <w:tblW w:w="0" w:type="auto"/>
              <w:tblCellMar>
                <w:left w:w="0" w:type="dxa"/>
                <w:right w:w="0" w:type="dxa"/>
              </w:tblCellMar>
              <w:tblLook w:val="0000"/>
            </w:tblPr>
            <w:tblGrid>
              <w:gridCol w:w="294"/>
              <w:gridCol w:w="1548"/>
            </w:tblGrid>
            <w:tr w:rsidR="007919AC">
              <w:tc>
                <w:tcPr>
                  <w:tcW w:w="0" w:type="auto"/>
                </w:tcPr>
                <w:p w:rsidR="007919AC" w:rsidRDefault="001476B7">
                  <w:pPr>
                    <w:keepNext/>
                    <w:keepLines/>
                  </w:pPr>
                  <w:r>
                    <w:rPr>
                      <w:rFonts w:ascii="Arial Unicode MS" w:eastAsia="Arial Unicode MS" w:hAnsi="Arial Unicode MS" w:cs="Arial Unicode MS"/>
                      <w:color w:val="000000"/>
                    </w:rPr>
                    <w:t>E. </w:t>
                  </w:r>
                </w:p>
              </w:tc>
              <w:tc>
                <w:tcPr>
                  <w:tcW w:w="0" w:type="auto"/>
                </w:tcPr>
                <w:p w:rsidR="007919AC" w:rsidRDefault="001476B7">
                  <w:pPr>
                    <w:keepNext/>
                    <w:keepLines/>
                  </w:pPr>
                  <w:r>
                    <w:rPr>
                      <w:rFonts w:ascii="Arial Unicode MS" w:eastAsia="Arial Unicode MS" w:hAnsi="Arial Unicode MS" w:cs="Arial Unicode MS"/>
                      <w:color w:val="000000"/>
                    </w:rPr>
                    <w:t>The past form.</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10.</w:t>
            </w:r>
          </w:p>
        </w:tc>
        <w:tc>
          <w:tcPr>
            <w:tcW w:w="4800" w:type="pct"/>
          </w:tcPr>
          <w:p w:rsidR="007919AC" w:rsidRDefault="001476B7">
            <w:pPr>
              <w:keepNext/>
              <w:keepLines/>
            </w:pPr>
            <w:r>
              <w:rPr>
                <w:rFonts w:ascii="Arial Unicode MS" w:eastAsia="Arial Unicode MS" w:hAnsi="Arial Unicode MS" w:cs="Arial Unicode MS"/>
                <w:color w:val="000000"/>
              </w:rPr>
              <w:t>According to the efficient market hypothesis, financial markets fluctuate daily because they: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495"/>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are inefficient.</w:t>
                  </w:r>
                </w:p>
              </w:tc>
            </w:tr>
          </w:tbl>
          <w:p w:rsidR="007919AC" w:rsidRDefault="007919AC">
            <w:pPr>
              <w:keepNext/>
              <w:keepLines/>
              <w:rPr>
                <w:sz w:val="2"/>
              </w:rPr>
            </w:pPr>
          </w:p>
          <w:tbl>
            <w:tblPr>
              <w:tblW w:w="0" w:type="auto"/>
              <w:tblCellMar>
                <w:left w:w="0" w:type="dxa"/>
                <w:right w:w="0" w:type="dxa"/>
              </w:tblCellMar>
              <w:tblLook w:val="0000"/>
            </w:tblPr>
            <w:tblGrid>
              <w:gridCol w:w="294"/>
              <w:gridCol w:w="3349"/>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slowly react to new information.</w:t>
                  </w:r>
                </w:p>
              </w:tc>
            </w:tr>
          </w:tbl>
          <w:p w:rsidR="007919AC" w:rsidRDefault="007919AC">
            <w:pPr>
              <w:keepNext/>
              <w:keepLines/>
              <w:rPr>
                <w:sz w:val="2"/>
              </w:rPr>
            </w:pPr>
          </w:p>
          <w:tbl>
            <w:tblPr>
              <w:tblW w:w="0" w:type="auto"/>
              <w:tblCellMar>
                <w:left w:w="0" w:type="dxa"/>
                <w:right w:w="0" w:type="dxa"/>
              </w:tblCellMar>
              <w:tblLook w:val="0000"/>
            </w:tblPr>
            <w:tblGrid>
              <w:gridCol w:w="307"/>
              <w:gridCol w:w="4563"/>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are continually reacting to new information.</w:t>
                  </w:r>
                </w:p>
              </w:tc>
            </w:tr>
          </w:tbl>
          <w:p w:rsidR="007919AC" w:rsidRDefault="007919AC">
            <w:pPr>
              <w:keepNext/>
              <w:keepLines/>
              <w:rPr>
                <w:sz w:val="2"/>
              </w:rPr>
            </w:pPr>
          </w:p>
          <w:tbl>
            <w:tblPr>
              <w:tblW w:w="0" w:type="auto"/>
              <w:tblCellMar>
                <w:left w:w="0" w:type="dxa"/>
                <w:right w:w="0" w:type="dxa"/>
              </w:tblCellMar>
              <w:tblLook w:val="0000"/>
            </w:tblPr>
            <w:tblGrid>
              <w:gridCol w:w="307"/>
              <w:gridCol w:w="4336"/>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 xml:space="preserve">offer </w:t>
                  </w:r>
                  <w:r>
                    <w:rPr>
                      <w:rFonts w:ascii="Arial Unicode MS" w:eastAsia="Arial Unicode MS" w:hAnsi="Arial Unicode MS" w:cs="Arial Unicode MS"/>
                      <w:color w:val="000000"/>
                    </w:rPr>
                    <w:t>tremendous arbitrage opportunities.</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11.</w:t>
            </w:r>
          </w:p>
        </w:tc>
        <w:tc>
          <w:tcPr>
            <w:tcW w:w="4800" w:type="pct"/>
          </w:tcPr>
          <w:p w:rsidR="007919AC" w:rsidRDefault="001476B7">
            <w:pPr>
              <w:keepNext/>
              <w:keepLines/>
            </w:pPr>
            <w:r>
              <w:rPr>
                <w:rFonts w:ascii="Arial Unicode MS" w:eastAsia="Arial Unicode MS" w:hAnsi="Arial Unicode MS" w:cs="Arial Unicode MS"/>
                <w:color w:val="000000"/>
              </w:rPr>
              <w:t>Under the concept of an efficient market a random walk in stock prices means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910"/>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there is no driving force behind price changes.</w:t>
                  </w:r>
                </w:p>
              </w:tc>
            </w:tr>
          </w:tbl>
          <w:p w:rsidR="007919AC" w:rsidRDefault="007919AC">
            <w:pPr>
              <w:keepNext/>
              <w:keepLines/>
              <w:rPr>
                <w:sz w:val="2"/>
              </w:rPr>
            </w:pPr>
          </w:p>
          <w:tbl>
            <w:tblPr>
              <w:tblW w:w="0" w:type="auto"/>
              <w:tblCellMar>
                <w:left w:w="0" w:type="dxa"/>
                <w:right w:w="0" w:type="dxa"/>
              </w:tblCellMar>
              <w:tblLook w:val="0000"/>
            </w:tblPr>
            <w:tblGrid>
              <w:gridCol w:w="294"/>
              <w:gridCol w:w="8218"/>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 xml:space="preserve">technical analysts can predict future price movements to earn </w:t>
                  </w:r>
                  <w:r>
                    <w:rPr>
                      <w:rFonts w:ascii="Arial Unicode MS" w:eastAsia="Arial Unicode MS" w:hAnsi="Arial Unicode MS" w:cs="Arial Unicode MS"/>
                      <w:color w:val="000000"/>
                    </w:rPr>
                    <w:t>excess returns.</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the unexplained portion of price change in one period is unrelated to the unexplained portion of price change in any other period.</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 xml:space="preserve">the unexplained portion of price change in one period that can not be explained by expected </w:t>
                  </w:r>
                  <w:r>
                    <w:rPr>
                      <w:rFonts w:ascii="Arial Unicode MS" w:eastAsia="Arial Unicode MS" w:hAnsi="Arial Unicode MS" w:cs="Arial Unicode MS"/>
                      <w:color w:val="000000"/>
                    </w:rPr>
                    <w:t>return can only be explained by the unexplained portion of price change in a prior period.</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12.</w:t>
            </w:r>
          </w:p>
        </w:tc>
        <w:tc>
          <w:tcPr>
            <w:tcW w:w="4800" w:type="pct"/>
          </w:tcPr>
          <w:p w:rsidR="007919AC" w:rsidRDefault="001476B7">
            <w:pPr>
              <w:keepNext/>
              <w:keepLines/>
            </w:pPr>
            <w:r>
              <w:rPr>
                <w:rFonts w:ascii="Arial Unicode MS" w:eastAsia="Arial Unicode MS" w:hAnsi="Arial Unicode MS" w:cs="Arial Unicode MS"/>
                <w:color w:val="000000"/>
              </w:rPr>
              <w:t>Insider trading does not offer any advantages if the financial markets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2068"/>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weak form efficient.</w:t>
                  </w:r>
                </w:p>
              </w:tc>
            </w:tr>
          </w:tbl>
          <w:p w:rsidR="007919AC" w:rsidRDefault="007919AC">
            <w:pPr>
              <w:keepNext/>
              <w:keepLines/>
              <w:rPr>
                <w:sz w:val="2"/>
              </w:rPr>
            </w:pPr>
          </w:p>
          <w:tbl>
            <w:tblPr>
              <w:tblW w:w="0" w:type="auto"/>
              <w:tblCellMar>
                <w:left w:w="0" w:type="dxa"/>
                <w:right w:w="0" w:type="dxa"/>
              </w:tblCellMar>
              <w:tblLook w:val="0000"/>
            </w:tblPr>
            <w:tblGrid>
              <w:gridCol w:w="294"/>
              <w:gridCol w:w="2575"/>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semiweak form efficient.</w:t>
                  </w:r>
                </w:p>
              </w:tc>
            </w:tr>
          </w:tbl>
          <w:p w:rsidR="007919AC" w:rsidRDefault="007919AC">
            <w:pPr>
              <w:keepNext/>
              <w:keepLines/>
              <w:rPr>
                <w:sz w:val="2"/>
              </w:rPr>
            </w:pPr>
          </w:p>
          <w:tbl>
            <w:tblPr>
              <w:tblW w:w="0" w:type="auto"/>
              <w:tblCellMar>
                <w:left w:w="0" w:type="dxa"/>
                <w:right w:w="0" w:type="dxa"/>
              </w:tblCellMar>
              <w:tblLook w:val="0000"/>
            </w:tblPr>
            <w:tblGrid>
              <w:gridCol w:w="307"/>
              <w:gridCol w:w="2681"/>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 xml:space="preserve">semistrong </w:t>
                  </w:r>
                  <w:r>
                    <w:rPr>
                      <w:rFonts w:ascii="Arial Unicode MS" w:eastAsia="Arial Unicode MS" w:hAnsi="Arial Unicode MS" w:cs="Arial Unicode MS"/>
                      <w:color w:val="000000"/>
                    </w:rPr>
                    <w:t>form efficient.</w:t>
                  </w:r>
                </w:p>
              </w:tc>
            </w:tr>
          </w:tbl>
          <w:p w:rsidR="007919AC" w:rsidRDefault="007919AC">
            <w:pPr>
              <w:keepNext/>
              <w:keepLines/>
              <w:rPr>
                <w:sz w:val="2"/>
              </w:rPr>
            </w:pPr>
          </w:p>
          <w:tbl>
            <w:tblPr>
              <w:tblW w:w="0" w:type="auto"/>
              <w:tblCellMar>
                <w:left w:w="0" w:type="dxa"/>
                <w:right w:w="0" w:type="dxa"/>
              </w:tblCellMar>
              <w:tblLook w:val="0000"/>
            </w:tblPr>
            <w:tblGrid>
              <w:gridCol w:w="307"/>
              <w:gridCol w:w="2175"/>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strong form efficient.</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13.</w:t>
            </w:r>
          </w:p>
        </w:tc>
        <w:tc>
          <w:tcPr>
            <w:tcW w:w="4800" w:type="pct"/>
          </w:tcPr>
          <w:p w:rsidR="007919AC" w:rsidRDefault="001476B7">
            <w:pPr>
              <w:keepNext/>
              <w:keepLines/>
            </w:pPr>
            <w:r>
              <w:rPr>
                <w:rFonts w:ascii="Arial Unicode MS" w:eastAsia="Arial Unicode MS" w:hAnsi="Arial Unicode MS" w:cs="Arial Unicode MS"/>
                <w:color w:val="000000"/>
              </w:rPr>
              <w:t xml:space="preserve">An investor discovers that predictions about weather patterns published years in advance and found in the Farmer's Almanac are amazingly accurate. In fact, these predictions enable the investor to </w:t>
            </w:r>
            <w:r>
              <w:rPr>
                <w:rFonts w:ascii="Arial Unicode MS" w:eastAsia="Arial Unicode MS" w:hAnsi="Arial Unicode MS" w:cs="Arial Unicode MS"/>
                <w:color w:val="000000"/>
              </w:rPr>
              <w:t>predict the health of the farm economy and therefore certain security prices. This finding is a violation of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203"/>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moderate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294"/>
              <w:gridCol w:w="5443"/>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semi-strong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7"/>
              <w:gridCol w:w="4856"/>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 xml:space="preserve">strong form of the </w:t>
                  </w:r>
                  <w:r>
                    <w:rPr>
                      <w:rFonts w:ascii="Arial Unicode MS" w:eastAsia="Arial Unicode MS" w:hAnsi="Arial Unicode MS" w:cs="Arial Unicode MS"/>
                      <w:color w:val="000000"/>
                    </w:rPr>
                    <w:t>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7"/>
              <w:gridCol w:w="4749"/>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weak form of the efficient market hypothesis.</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14.</w:t>
            </w:r>
          </w:p>
        </w:tc>
        <w:tc>
          <w:tcPr>
            <w:tcW w:w="4800" w:type="pct"/>
          </w:tcPr>
          <w:p w:rsidR="007919AC" w:rsidRDefault="001476B7">
            <w:pPr>
              <w:keepNext/>
              <w:keepLines/>
            </w:pPr>
            <w:r>
              <w:rPr>
                <w:rFonts w:ascii="Arial Unicode MS" w:eastAsia="Arial Unicode MS" w:hAnsi="Arial Unicode MS" w:cs="Arial Unicode MS"/>
                <w:color w:val="000000"/>
              </w:rPr>
              <w:t>Serial correlation studies generally show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3762"/>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semi-strong efficiency is supported.</w:t>
                  </w:r>
                </w:p>
              </w:tc>
            </w:tr>
          </w:tbl>
          <w:p w:rsidR="007919AC" w:rsidRDefault="007919AC">
            <w:pPr>
              <w:keepNext/>
              <w:keepLines/>
              <w:rPr>
                <w:sz w:val="2"/>
              </w:rPr>
            </w:pPr>
          </w:p>
          <w:tbl>
            <w:tblPr>
              <w:tblW w:w="0" w:type="auto"/>
              <w:tblCellMar>
                <w:left w:w="0" w:type="dxa"/>
                <w:right w:w="0" w:type="dxa"/>
              </w:tblCellMar>
              <w:tblLook w:val="0000"/>
            </w:tblPr>
            <w:tblGrid>
              <w:gridCol w:w="294"/>
              <w:gridCol w:w="8753"/>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 xml:space="preserve">the relationships are significant and can be used to predict price </w:t>
                  </w:r>
                  <w:r>
                    <w:rPr>
                      <w:rFonts w:ascii="Arial Unicode MS" w:eastAsia="Arial Unicode MS" w:hAnsi="Arial Unicode MS" w:cs="Arial Unicode MS"/>
                      <w:color w:val="000000"/>
                    </w:rPr>
                    <w:t>in the next period.</w:t>
                  </w:r>
                </w:p>
              </w:tc>
            </w:tr>
          </w:tbl>
          <w:p w:rsidR="007919AC" w:rsidRDefault="007919AC">
            <w:pPr>
              <w:keepNext/>
              <w:keepLines/>
              <w:rPr>
                <w:sz w:val="2"/>
              </w:rPr>
            </w:pPr>
          </w:p>
          <w:tbl>
            <w:tblPr>
              <w:tblW w:w="0" w:type="auto"/>
              <w:tblCellMar>
                <w:left w:w="0" w:type="dxa"/>
                <w:right w:w="0" w:type="dxa"/>
              </w:tblCellMar>
              <w:tblLook w:val="0000"/>
            </w:tblPr>
            <w:tblGrid>
              <w:gridCol w:w="307"/>
              <w:gridCol w:w="9098"/>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the correlations are small relative to both the estimation errors and transactions costs.</w:t>
                  </w:r>
                </w:p>
              </w:tc>
            </w:tr>
          </w:tbl>
          <w:p w:rsidR="007919AC" w:rsidRDefault="007919AC">
            <w:pPr>
              <w:keepNext/>
              <w:keepLines/>
              <w:rPr>
                <w:sz w:val="2"/>
              </w:rPr>
            </w:pPr>
          </w:p>
          <w:tbl>
            <w:tblPr>
              <w:tblW w:w="0" w:type="auto"/>
              <w:tblCellMar>
                <w:left w:w="0" w:type="dxa"/>
                <w:right w:w="0" w:type="dxa"/>
              </w:tblCellMar>
              <w:tblLook w:val="0000"/>
            </w:tblPr>
            <w:tblGrid>
              <w:gridCol w:w="307"/>
              <w:gridCol w:w="4964"/>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patterns exist in the data that can be exploited.</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15.</w:t>
            </w:r>
          </w:p>
        </w:tc>
        <w:tc>
          <w:tcPr>
            <w:tcW w:w="4800" w:type="pct"/>
          </w:tcPr>
          <w:p w:rsidR="007919AC" w:rsidRDefault="001476B7">
            <w:pPr>
              <w:keepNext/>
              <w:keepLines/>
            </w:pPr>
            <w:r>
              <w:rPr>
                <w:rFonts w:ascii="Arial Unicode MS" w:eastAsia="Arial Unicode MS" w:hAnsi="Arial Unicode MS" w:cs="Arial Unicode MS"/>
                <w:color w:val="000000"/>
              </w:rPr>
              <w:t xml:space="preserve">The abnormal return on a security for a particular day can be estimated by </w:t>
            </w:r>
            <w:r>
              <w:rPr>
                <w:rFonts w:ascii="Arial Unicode MS" w:eastAsia="Arial Unicode MS" w:hAnsi="Arial Unicode MS" w:cs="Arial Unicode MS"/>
                <w:color w:val="000000"/>
              </w:rPr>
              <w:t>the equation: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367"/>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AR = R - R</w:t>
                  </w:r>
                  <w:r>
                    <w:rPr>
                      <w:rFonts w:ascii="Arial Unicode MS" w:eastAsia="Arial Unicode MS" w:hAnsi="Arial Unicode MS" w:cs="Arial Unicode MS"/>
                      <w:color w:val="000000"/>
                      <w:vertAlign w:val="subscript"/>
                    </w:rPr>
                    <w:t>m</w:t>
                  </w:r>
                  <w:r>
                    <w:rPr>
                      <w:rFonts w:ascii="Arial Unicode MS" w:eastAsia="Arial Unicode MS" w:hAnsi="Arial Unicode MS" w:cs="Arial Unicode MS"/>
                      <w:color w:val="000000"/>
                    </w:rPr>
                    <w:t>.</w:t>
                  </w:r>
                </w:p>
              </w:tc>
            </w:tr>
          </w:tbl>
          <w:p w:rsidR="007919AC" w:rsidRDefault="007919AC">
            <w:pPr>
              <w:keepNext/>
              <w:keepLines/>
              <w:rPr>
                <w:sz w:val="2"/>
              </w:rPr>
            </w:pPr>
          </w:p>
          <w:tbl>
            <w:tblPr>
              <w:tblW w:w="0" w:type="auto"/>
              <w:tblCellMar>
                <w:left w:w="0" w:type="dxa"/>
                <w:right w:w="0" w:type="dxa"/>
              </w:tblCellMar>
              <w:tblLook w:val="0000"/>
            </w:tblPr>
            <w:tblGrid>
              <w:gridCol w:w="294"/>
              <w:gridCol w:w="1367"/>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AR = R</w:t>
                  </w:r>
                  <w:r>
                    <w:rPr>
                      <w:rFonts w:ascii="Arial Unicode MS" w:eastAsia="Arial Unicode MS" w:hAnsi="Arial Unicode MS" w:cs="Arial Unicode MS"/>
                      <w:color w:val="000000"/>
                      <w:vertAlign w:val="subscript"/>
                    </w:rPr>
                    <w:t>m</w:t>
                  </w:r>
                  <w:r>
                    <w:rPr>
                      <w:rFonts w:ascii="Arial Unicode MS" w:eastAsia="Arial Unicode MS" w:hAnsi="Arial Unicode MS" w:cs="Arial Unicode MS"/>
                      <w:color w:val="000000"/>
                    </w:rPr>
                    <w:t xml:space="preserve"> - R.</w:t>
                  </w:r>
                </w:p>
              </w:tc>
            </w:tr>
          </w:tbl>
          <w:p w:rsidR="007919AC" w:rsidRDefault="007919AC">
            <w:pPr>
              <w:keepNext/>
              <w:keepLines/>
              <w:rPr>
                <w:sz w:val="2"/>
              </w:rPr>
            </w:pPr>
          </w:p>
          <w:tbl>
            <w:tblPr>
              <w:tblW w:w="0" w:type="auto"/>
              <w:tblCellMar>
                <w:left w:w="0" w:type="dxa"/>
                <w:right w:w="0" w:type="dxa"/>
              </w:tblCellMar>
              <w:tblLook w:val="0000"/>
            </w:tblPr>
            <w:tblGrid>
              <w:gridCol w:w="307"/>
              <w:gridCol w:w="1412"/>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AR = R</w:t>
                  </w:r>
                  <w:r>
                    <w:rPr>
                      <w:rFonts w:ascii="Arial Unicode MS" w:eastAsia="Arial Unicode MS" w:hAnsi="Arial Unicode MS" w:cs="Arial Unicode MS"/>
                      <w:color w:val="000000"/>
                      <w:vertAlign w:val="subscript"/>
                    </w:rPr>
                    <w:t>m</w:t>
                  </w:r>
                  <w:r>
                    <w:rPr>
                      <w:rFonts w:ascii="Arial Unicode MS" w:eastAsia="Arial Unicode MS" w:hAnsi="Arial Unicode MS" w:cs="Arial Unicode MS"/>
                      <w:color w:val="000000"/>
                    </w:rPr>
                    <w:t xml:space="preserve"> - R</w:t>
                  </w:r>
                  <w:r>
                    <w:rPr>
                      <w:rFonts w:ascii="Arial Unicode MS" w:eastAsia="Arial Unicode MS" w:hAnsi="Arial Unicode MS" w:cs="Arial Unicode MS"/>
                      <w:color w:val="000000"/>
                      <w:vertAlign w:val="subscript"/>
                    </w:rPr>
                    <w:t>f</w:t>
                  </w:r>
                  <w:r>
                    <w:rPr>
                      <w:rFonts w:ascii="Arial Unicode MS" w:eastAsia="Arial Unicode MS" w:hAnsi="Arial Unicode MS" w:cs="Arial Unicode MS"/>
                      <w:color w:val="000000"/>
                    </w:rPr>
                    <w:t>.</w:t>
                  </w:r>
                </w:p>
              </w:tc>
            </w:tr>
          </w:tbl>
          <w:p w:rsidR="007919AC" w:rsidRDefault="007919AC">
            <w:pPr>
              <w:keepNext/>
              <w:keepLines/>
              <w:rPr>
                <w:sz w:val="2"/>
              </w:rPr>
            </w:pPr>
          </w:p>
          <w:tbl>
            <w:tblPr>
              <w:tblW w:w="0" w:type="auto"/>
              <w:tblCellMar>
                <w:left w:w="0" w:type="dxa"/>
                <w:right w:w="0" w:type="dxa"/>
              </w:tblCellMar>
              <w:tblLook w:val="0000"/>
            </w:tblPr>
            <w:tblGrid>
              <w:gridCol w:w="307"/>
              <w:gridCol w:w="1278"/>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AR = R - R</w:t>
                  </w:r>
                  <w:r>
                    <w:rPr>
                      <w:rFonts w:ascii="Arial Unicode MS" w:eastAsia="Arial Unicode MS" w:hAnsi="Arial Unicode MS" w:cs="Arial Unicode MS"/>
                      <w:color w:val="000000"/>
                      <w:vertAlign w:val="subscript"/>
                    </w:rPr>
                    <w:t>f</w:t>
                  </w:r>
                  <w:r>
                    <w:rPr>
                      <w:rFonts w:ascii="Arial Unicode MS" w:eastAsia="Arial Unicode MS" w:hAnsi="Arial Unicode MS" w:cs="Arial Unicode MS"/>
                      <w:color w:val="000000"/>
                    </w:rPr>
                    <w:t>.</w:t>
                  </w:r>
                </w:p>
              </w:tc>
            </w:tr>
          </w:tbl>
          <w:p w:rsidR="007919AC" w:rsidRDefault="007919AC">
            <w:pPr>
              <w:keepNext/>
              <w:keepLines/>
              <w:rPr>
                <w:sz w:val="2"/>
              </w:rPr>
            </w:pPr>
          </w:p>
          <w:tbl>
            <w:tblPr>
              <w:tblW w:w="0" w:type="auto"/>
              <w:tblCellMar>
                <w:left w:w="0" w:type="dxa"/>
                <w:right w:w="0" w:type="dxa"/>
              </w:tblCellMar>
              <w:tblLook w:val="0000"/>
            </w:tblPr>
            <w:tblGrid>
              <w:gridCol w:w="294"/>
              <w:gridCol w:w="1412"/>
            </w:tblGrid>
            <w:tr w:rsidR="007919AC">
              <w:tc>
                <w:tcPr>
                  <w:tcW w:w="0" w:type="auto"/>
                </w:tcPr>
                <w:p w:rsidR="007919AC" w:rsidRDefault="001476B7">
                  <w:pPr>
                    <w:keepNext/>
                    <w:keepLines/>
                  </w:pPr>
                  <w:r>
                    <w:rPr>
                      <w:rFonts w:ascii="Arial Unicode MS" w:eastAsia="Arial Unicode MS" w:hAnsi="Arial Unicode MS" w:cs="Arial Unicode MS"/>
                      <w:color w:val="000000"/>
                    </w:rPr>
                    <w:t>E. </w:t>
                  </w:r>
                </w:p>
              </w:tc>
              <w:tc>
                <w:tcPr>
                  <w:tcW w:w="0" w:type="auto"/>
                </w:tcPr>
                <w:p w:rsidR="007919AC" w:rsidRDefault="001476B7">
                  <w:pPr>
                    <w:keepNext/>
                    <w:keepLines/>
                  </w:pPr>
                  <w:r>
                    <w:rPr>
                      <w:rFonts w:ascii="Arial Unicode MS" w:eastAsia="Arial Unicode MS" w:hAnsi="Arial Unicode MS" w:cs="Arial Unicode MS"/>
                      <w:color w:val="000000"/>
                    </w:rPr>
                    <w:t>AR = R</w:t>
                  </w:r>
                  <w:r>
                    <w:rPr>
                      <w:rFonts w:ascii="Arial Unicode MS" w:eastAsia="Arial Unicode MS" w:hAnsi="Arial Unicode MS" w:cs="Arial Unicode MS"/>
                      <w:color w:val="000000"/>
                      <w:vertAlign w:val="subscript"/>
                    </w:rPr>
                    <w:t>f</w:t>
                  </w:r>
                  <w:r>
                    <w:rPr>
                      <w:rFonts w:ascii="Arial Unicode MS" w:eastAsia="Arial Unicode MS" w:hAnsi="Arial Unicode MS" w:cs="Arial Unicode MS"/>
                      <w:color w:val="000000"/>
                    </w:rPr>
                    <w:t xml:space="preserve"> - R</w:t>
                  </w:r>
                  <w:r>
                    <w:rPr>
                      <w:rFonts w:ascii="Arial Unicode MS" w:eastAsia="Arial Unicode MS" w:hAnsi="Arial Unicode MS" w:cs="Arial Unicode MS"/>
                      <w:color w:val="000000"/>
                      <w:vertAlign w:val="subscript"/>
                    </w:rPr>
                    <w:t>m</w:t>
                  </w:r>
                  <w:r>
                    <w:rPr>
                      <w:rFonts w:ascii="Arial Unicode MS" w:eastAsia="Arial Unicode MS" w:hAnsi="Arial Unicode MS" w:cs="Arial Unicode MS"/>
                      <w:color w:val="000000"/>
                    </w:rPr>
                    <w:t>.</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16.</w:t>
            </w:r>
          </w:p>
        </w:tc>
        <w:tc>
          <w:tcPr>
            <w:tcW w:w="4800" w:type="pct"/>
          </w:tcPr>
          <w:p w:rsidR="007919AC" w:rsidRDefault="001476B7">
            <w:pPr>
              <w:keepNext/>
              <w:keepLines/>
            </w:pPr>
            <w:r>
              <w:rPr>
                <w:rFonts w:ascii="Arial Unicode MS" w:eastAsia="Arial Unicode MS" w:hAnsi="Arial Unicode MS" w:cs="Arial Unicode MS"/>
                <w:color w:val="000000"/>
              </w:rPr>
              <w:t xml:space="preserve">A lawyer works for a firm that advises corporate firms planning to sue other corporations for antitrust damages. He finds that he can </w:t>
            </w:r>
            <w:r>
              <w:rPr>
                <w:rFonts w:ascii="Arial Unicode MS" w:eastAsia="Arial Unicode MS" w:hAnsi="Arial Unicode MS" w:cs="Arial Unicode MS"/>
                <w:color w:val="000000"/>
              </w:rPr>
              <w:t>"beat the market" by short-selling the stock of the firm that will be sued. This finding is a violation of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203"/>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moderate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294"/>
              <w:gridCol w:w="5443"/>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semi-strong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7"/>
              <w:gridCol w:w="4856"/>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strong form of the ef</w:t>
                  </w:r>
                  <w:r>
                    <w:rPr>
                      <w:rFonts w:ascii="Arial Unicode MS" w:eastAsia="Arial Unicode MS" w:hAnsi="Arial Unicode MS" w:cs="Arial Unicode MS"/>
                      <w:color w:val="000000"/>
                    </w:rPr>
                    <w:t>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7"/>
              <w:gridCol w:w="4749"/>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weak form of the efficient market hypothesis.</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17.</w:t>
            </w:r>
          </w:p>
        </w:tc>
        <w:tc>
          <w:tcPr>
            <w:tcW w:w="4800" w:type="pct"/>
          </w:tcPr>
          <w:p w:rsidR="007919AC" w:rsidRDefault="001476B7">
            <w:pPr>
              <w:keepNext/>
              <w:keepLines/>
            </w:pPr>
            <w:r>
              <w:rPr>
                <w:rFonts w:ascii="Arial Unicode MS" w:eastAsia="Arial Unicode MS" w:hAnsi="Arial Unicode MS" w:cs="Arial Unicode MS"/>
                <w:color w:val="000000"/>
              </w:rPr>
              <w:t xml:space="preserve">If you excel in analyzing the future outlook of firms, you would prefer that the financial markets be ____ form efficient so that you can have an advantage in the </w:t>
            </w:r>
            <w:r>
              <w:rPr>
                <w:rFonts w:ascii="Arial Unicode MS" w:eastAsia="Arial Unicode MS" w:hAnsi="Arial Unicode MS" w:cs="Arial Unicode MS"/>
                <w:color w:val="000000"/>
              </w:rPr>
              <w:t>marketplace.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61"/>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weak</w:t>
                  </w:r>
                </w:p>
              </w:tc>
            </w:tr>
          </w:tbl>
          <w:p w:rsidR="007919AC" w:rsidRDefault="007919AC">
            <w:pPr>
              <w:keepNext/>
              <w:keepLines/>
              <w:rPr>
                <w:sz w:val="2"/>
              </w:rPr>
            </w:pPr>
          </w:p>
          <w:tbl>
            <w:tblPr>
              <w:tblW w:w="0" w:type="auto"/>
              <w:tblCellMar>
                <w:left w:w="0" w:type="dxa"/>
                <w:right w:w="0" w:type="dxa"/>
              </w:tblCellMar>
              <w:tblLook w:val="0000"/>
            </w:tblPr>
            <w:tblGrid>
              <w:gridCol w:w="294"/>
              <w:gridCol w:w="1067"/>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semiweak</w:t>
                  </w:r>
                </w:p>
              </w:tc>
            </w:tr>
          </w:tbl>
          <w:p w:rsidR="007919AC" w:rsidRDefault="007919AC">
            <w:pPr>
              <w:keepNext/>
              <w:keepLines/>
              <w:rPr>
                <w:sz w:val="2"/>
              </w:rPr>
            </w:pPr>
          </w:p>
          <w:tbl>
            <w:tblPr>
              <w:tblW w:w="0" w:type="auto"/>
              <w:tblCellMar>
                <w:left w:w="0" w:type="dxa"/>
                <w:right w:w="0" w:type="dxa"/>
              </w:tblCellMar>
              <w:tblLook w:val="0000"/>
            </w:tblPr>
            <w:tblGrid>
              <w:gridCol w:w="307"/>
              <w:gridCol w:w="1174"/>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semistrong</w:t>
                  </w:r>
                </w:p>
              </w:tc>
            </w:tr>
          </w:tbl>
          <w:p w:rsidR="007919AC" w:rsidRDefault="007919AC">
            <w:pPr>
              <w:keepNext/>
              <w:keepLines/>
              <w:rPr>
                <w:sz w:val="2"/>
              </w:rPr>
            </w:pPr>
          </w:p>
          <w:tbl>
            <w:tblPr>
              <w:tblW w:w="0" w:type="auto"/>
              <w:tblCellMar>
                <w:left w:w="0" w:type="dxa"/>
                <w:right w:w="0" w:type="dxa"/>
              </w:tblCellMar>
              <w:tblLook w:val="0000"/>
            </w:tblPr>
            <w:tblGrid>
              <w:gridCol w:w="307"/>
              <w:gridCol w:w="668"/>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strong</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18.</w:t>
            </w:r>
          </w:p>
        </w:tc>
        <w:tc>
          <w:tcPr>
            <w:tcW w:w="4800" w:type="pct"/>
          </w:tcPr>
          <w:p w:rsidR="007919AC" w:rsidRDefault="001476B7">
            <w:pPr>
              <w:keepNext/>
              <w:keepLines/>
            </w:pPr>
            <w:r>
              <w:rPr>
                <w:rFonts w:ascii="Arial Unicode MS" w:eastAsia="Arial Unicode MS" w:hAnsi="Arial Unicode MS" w:cs="Arial Unicode MS"/>
                <w:color w:val="000000"/>
              </w:rPr>
              <w:t>The market price of a stock moves or fluctuates daily. This fluctuation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9952"/>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 xml:space="preserve">inconsistent with the semi-strong efficient market hypothesis because prices should be </w:t>
                  </w:r>
                  <w:r>
                    <w:rPr>
                      <w:rFonts w:ascii="Arial Unicode MS" w:eastAsia="Arial Unicode MS" w:hAnsi="Arial Unicode MS" w:cs="Arial Unicode MS"/>
                      <w:color w:val="000000"/>
                    </w:rPr>
                    <w:t>stable.</w:t>
                  </w:r>
                </w:p>
              </w:tc>
            </w:tr>
          </w:tbl>
          <w:p w:rsidR="007919AC" w:rsidRDefault="007919AC">
            <w:pPr>
              <w:keepNext/>
              <w:keepLines/>
              <w:rPr>
                <w:sz w:val="2"/>
              </w:rPr>
            </w:pPr>
          </w:p>
          <w:tbl>
            <w:tblPr>
              <w:tblW w:w="0" w:type="auto"/>
              <w:tblCellMar>
                <w:left w:w="0" w:type="dxa"/>
                <w:right w:w="0" w:type="dxa"/>
              </w:tblCellMar>
              <w:tblLook w:val="0000"/>
            </w:tblPr>
            <w:tblGrid>
              <w:gridCol w:w="294"/>
              <w:gridCol w:w="10074"/>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inconsistent with the weak form efficient market hypothesis because all past information should be priced in.</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 xml:space="preserve">consistent with the semi-strong form of the efficient market hypothesis because as new information arrives daily prices will </w:t>
                  </w:r>
                  <w:r>
                    <w:rPr>
                      <w:rFonts w:ascii="Arial Unicode MS" w:eastAsia="Arial Unicode MS" w:hAnsi="Arial Unicode MS" w:cs="Arial Unicode MS"/>
                      <w:color w:val="000000"/>
                    </w:rPr>
                    <w:t>adjust to it.</w:t>
                  </w:r>
                </w:p>
              </w:tc>
            </w:tr>
          </w:tbl>
          <w:p w:rsidR="007919AC" w:rsidRDefault="007919AC">
            <w:pPr>
              <w:keepNext/>
              <w:keepLines/>
              <w:rPr>
                <w:sz w:val="2"/>
              </w:rPr>
            </w:pPr>
          </w:p>
          <w:tbl>
            <w:tblPr>
              <w:tblW w:w="0" w:type="auto"/>
              <w:tblCellMar>
                <w:left w:w="0" w:type="dxa"/>
                <w:right w:w="0" w:type="dxa"/>
              </w:tblCellMar>
              <w:tblLook w:val="0000"/>
            </w:tblPr>
            <w:tblGrid>
              <w:gridCol w:w="307"/>
              <w:gridCol w:w="7738"/>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consistent with the strong form because prices are controlled by insiders.</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19.</w:t>
            </w:r>
          </w:p>
        </w:tc>
        <w:tc>
          <w:tcPr>
            <w:tcW w:w="4800" w:type="pct"/>
          </w:tcPr>
          <w:p w:rsidR="007919AC" w:rsidRDefault="001476B7">
            <w:pPr>
              <w:keepNext/>
              <w:keepLines/>
            </w:pPr>
            <w:r>
              <w:rPr>
                <w:rFonts w:ascii="Arial Unicode MS" w:eastAsia="Arial Unicode MS" w:hAnsi="Arial Unicode MS" w:cs="Arial Unicode MS"/>
                <w:color w:val="000000"/>
              </w:rPr>
              <w:t>Suppose that firms with unexpectedly high earnings earn abnormally high returns for several months after the announcement. This would be evidence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3642"/>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efficient markets in the weak form.</w:t>
                  </w:r>
                </w:p>
              </w:tc>
            </w:tr>
          </w:tbl>
          <w:p w:rsidR="007919AC" w:rsidRDefault="007919AC">
            <w:pPr>
              <w:keepNext/>
              <w:keepLines/>
              <w:rPr>
                <w:sz w:val="2"/>
              </w:rPr>
            </w:pPr>
          </w:p>
          <w:tbl>
            <w:tblPr>
              <w:tblW w:w="0" w:type="auto"/>
              <w:tblCellMar>
                <w:left w:w="0" w:type="dxa"/>
                <w:right w:w="0" w:type="dxa"/>
              </w:tblCellMar>
              <w:tblLook w:val="0000"/>
            </w:tblPr>
            <w:tblGrid>
              <w:gridCol w:w="294"/>
              <w:gridCol w:w="3829"/>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inefficient markets in the weak form.</w:t>
                  </w:r>
                </w:p>
              </w:tc>
            </w:tr>
          </w:tbl>
          <w:p w:rsidR="007919AC" w:rsidRDefault="007919AC">
            <w:pPr>
              <w:keepNext/>
              <w:keepLines/>
              <w:rPr>
                <w:sz w:val="2"/>
              </w:rPr>
            </w:pPr>
          </w:p>
          <w:tbl>
            <w:tblPr>
              <w:tblW w:w="0" w:type="auto"/>
              <w:tblCellMar>
                <w:left w:w="0" w:type="dxa"/>
                <w:right w:w="0" w:type="dxa"/>
              </w:tblCellMar>
              <w:tblLook w:val="0000"/>
            </w:tblPr>
            <w:tblGrid>
              <w:gridCol w:w="307"/>
              <w:gridCol w:w="4335"/>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efficient markets in the semi-strong form.</w:t>
                  </w:r>
                </w:p>
              </w:tc>
            </w:tr>
          </w:tbl>
          <w:p w:rsidR="007919AC" w:rsidRDefault="007919AC">
            <w:pPr>
              <w:keepNext/>
              <w:keepLines/>
              <w:rPr>
                <w:sz w:val="2"/>
              </w:rPr>
            </w:pPr>
          </w:p>
          <w:tbl>
            <w:tblPr>
              <w:tblW w:w="0" w:type="auto"/>
              <w:tblCellMar>
                <w:left w:w="0" w:type="dxa"/>
                <w:right w:w="0" w:type="dxa"/>
              </w:tblCellMar>
              <w:tblLook w:val="0000"/>
            </w:tblPr>
            <w:tblGrid>
              <w:gridCol w:w="307"/>
              <w:gridCol w:w="4522"/>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inefficient markets in the semi-strong form.</w:t>
                  </w:r>
                </w:p>
              </w:tc>
            </w:tr>
          </w:tbl>
          <w:p w:rsidR="007919AC" w:rsidRDefault="007919AC">
            <w:pPr>
              <w:keepNext/>
              <w:keepLines/>
              <w:rPr>
                <w:sz w:val="2"/>
              </w:rPr>
            </w:pPr>
          </w:p>
          <w:tbl>
            <w:tblPr>
              <w:tblW w:w="0" w:type="auto"/>
              <w:tblCellMar>
                <w:left w:w="0" w:type="dxa"/>
                <w:right w:w="0" w:type="dxa"/>
              </w:tblCellMar>
              <w:tblLook w:val="0000"/>
            </w:tblPr>
            <w:tblGrid>
              <w:gridCol w:w="294"/>
              <w:gridCol w:w="3935"/>
            </w:tblGrid>
            <w:tr w:rsidR="007919AC">
              <w:tc>
                <w:tcPr>
                  <w:tcW w:w="0" w:type="auto"/>
                </w:tcPr>
                <w:p w:rsidR="007919AC" w:rsidRDefault="001476B7">
                  <w:pPr>
                    <w:keepNext/>
                    <w:keepLines/>
                  </w:pPr>
                  <w:r>
                    <w:rPr>
                      <w:rFonts w:ascii="Arial Unicode MS" w:eastAsia="Arial Unicode MS" w:hAnsi="Arial Unicode MS" w:cs="Arial Unicode MS"/>
                      <w:color w:val="000000"/>
                    </w:rPr>
                    <w:t>E. </w:t>
                  </w:r>
                </w:p>
              </w:tc>
              <w:tc>
                <w:tcPr>
                  <w:tcW w:w="0" w:type="auto"/>
                </w:tcPr>
                <w:p w:rsidR="007919AC" w:rsidRDefault="001476B7">
                  <w:pPr>
                    <w:keepNext/>
                    <w:keepLines/>
                  </w:pPr>
                  <w:r>
                    <w:rPr>
                      <w:rFonts w:ascii="Arial Unicode MS" w:eastAsia="Arial Unicode MS" w:hAnsi="Arial Unicode MS" w:cs="Arial Unicode MS"/>
                      <w:color w:val="000000"/>
                    </w:rPr>
                    <w:t>inefficient markets in the strong form.</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20.</w:t>
            </w:r>
          </w:p>
        </w:tc>
        <w:tc>
          <w:tcPr>
            <w:tcW w:w="4800" w:type="pct"/>
          </w:tcPr>
          <w:p w:rsidR="007919AC" w:rsidRDefault="001476B7">
            <w:pPr>
              <w:keepNext/>
              <w:keepLines/>
            </w:pPr>
            <w:r>
              <w:rPr>
                <w:rFonts w:ascii="Arial Unicode MS" w:eastAsia="Arial Unicode MS" w:hAnsi="Arial Unicode MS" w:cs="Arial Unicode MS"/>
                <w:color w:val="000000"/>
              </w:rPr>
              <w:t xml:space="preserve">Which of the </w:t>
            </w:r>
            <w:r>
              <w:rPr>
                <w:rFonts w:ascii="Arial Unicode MS" w:eastAsia="Arial Unicode MS" w:hAnsi="Arial Unicode MS" w:cs="Arial Unicode MS"/>
                <w:color w:val="000000"/>
              </w:rPr>
              <w:t>following is not true about serial correlation?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0074"/>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It measures the correlation between the current return on a security and the current return on another security.</w:t>
                  </w:r>
                </w:p>
              </w:tc>
            </w:tr>
          </w:tbl>
          <w:p w:rsidR="007919AC" w:rsidRDefault="007919AC">
            <w:pPr>
              <w:keepNext/>
              <w:keepLines/>
              <w:rPr>
                <w:sz w:val="2"/>
              </w:rPr>
            </w:pPr>
          </w:p>
          <w:tbl>
            <w:tblPr>
              <w:tblW w:w="0" w:type="auto"/>
              <w:tblCellMar>
                <w:left w:w="0" w:type="dxa"/>
                <w:right w:w="0" w:type="dxa"/>
              </w:tblCellMar>
              <w:tblLook w:val="0000"/>
            </w:tblPr>
            <w:tblGrid>
              <w:gridCol w:w="294"/>
              <w:gridCol w:w="3002"/>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It involves only one security.</w:t>
                  </w:r>
                </w:p>
              </w:tc>
            </w:tr>
          </w:tbl>
          <w:p w:rsidR="007919AC" w:rsidRDefault="007919AC">
            <w:pPr>
              <w:keepNext/>
              <w:keepLines/>
              <w:rPr>
                <w:sz w:val="2"/>
              </w:rPr>
            </w:pPr>
          </w:p>
          <w:tbl>
            <w:tblPr>
              <w:tblW w:w="0" w:type="auto"/>
              <w:tblCellMar>
                <w:left w:w="0" w:type="dxa"/>
                <w:right w:w="0" w:type="dxa"/>
              </w:tblCellMar>
              <w:tblLook w:val="0000"/>
            </w:tblPr>
            <w:tblGrid>
              <w:gridCol w:w="307"/>
              <w:gridCol w:w="6698"/>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Positive serial correlation indicates a tend</w:t>
                  </w:r>
                  <w:r>
                    <w:rPr>
                      <w:rFonts w:ascii="Arial Unicode MS" w:eastAsia="Arial Unicode MS" w:hAnsi="Arial Unicode MS" w:cs="Arial Unicode MS"/>
                      <w:color w:val="000000"/>
                    </w:rPr>
                    <w:t>ency for continuation.</w:t>
                  </w:r>
                </w:p>
              </w:tc>
            </w:tr>
          </w:tbl>
          <w:p w:rsidR="007919AC" w:rsidRDefault="007919AC">
            <w:pPr>
              <w:keepNext/>
              <w:keepLines/>
              <w:rPr>
                <w:sz w:val="2"/>
              </w:rPr>
            </w:pPr>
          </w:p>
          <w:tbl>
            <w:tblPr>
              <w:tblW w:w="0" w:type="auto"/>
              <w:tblCellMar>
                <w:left w:w="0" w:type="dxa"/>
                <w:right w:w="0" w:type="dxa"/>
              </w:tblCellMar>
              <w:tblLook w:val="0000"/>
            </w:tblPr>
            <w:tblGrid>
              <w:gridCol w:w="307"/>
              <w:gridCol w:w="6804"/>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Negative serial correlation indicates a tendency toward reversal.</w:t>
                  </w:r>
                </w:p>
              </w:tc>
            </w:tr>
          </w:tbl>
          <w:p w:rsidR="007919AC" w:rsidRDefault="007919AC">
            <w:pPr>
              <w:keepNext/>
              <w:keepLines/>
              <w:rPr>
                <w:sz w:val="2"/>
              </w:rPr>
            </w:pPr>
          </w:p>
          <w:tbl>
            <w:tblPr>
              <w:tblW w:w="0" w:type="auto"/>
              <w:tblCellMar>
                <w:left w:w="0" w:type="dxa"/>
                <w:right w:w="0" w:type="dxa"/>
              </w:tblCellMar>
              <w:tblLook w:val="0000"/>
            </w:tblPr>
            <w:tblGrid>
              <w:gridCol w:w="294"/>
              <w:gridCol w:w="10074"/>
            </w:tblGrid>
            <w:tr w:rsidR="007919AC">
              <w:tc>
                <w:tcPr>
                  <w:tcW w:w="0" w:type="auto"/>
                </w:tcPr>
                <w:p w:rsidR="007919AC" w:rsidRDefault="001476B7">
                  <w:pPr>
                    <w:keepNext/>
                    <w:keepLines/>
                  </w:pPr>
                  <w:r>
                    <w:rPr>
                      <w:rFonts w:ascii="Arial Unicode MS" w:eastAsia="Arial Unicode MS" w:hAnsi="Arial Unicode MS" w:cs="Arial Unicode MS"/>
                      <w:color w:val="000000"/>
                    </w:rPr>
                    <w:t>E. </w:t>
                  </w:r>
                </w:p>
              </w:tc>
              <w:tc>
                <w:tcPr>
                  <w:tcW w:w="0" w:type="auto"/>
                </w:tcPr>
                <w:p w:rsidR="007919AC" w:rsidRDefault="001476B7">
                  <w:pPr>
                    <w:keepNext/>
                    <w:keepLines/>
                  </w:pPr>
                  <w:r>
                    <w:rPr>
                      <w:rFonts w:ascii="Arial Unicode MS" w:eastAsia="Arial Unicode MS" w:hAnsi="Arial Unicode MS" w:cs="Arial Unicode MS"/>
                      <w:color w:val="000000"/>
                    </w:rPr>
                    <w:t>Significant positive or negative serial correlation coefficients are indicative of market inefficiency in the weak form.</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21.</w:t>
            </w:r>
          </w:p>
        </w:tc>
        <w:tc>
          <w:tcPr>
            <w:tcW w:w="4800" w:type="pct"/>
          </w:tcPr>
          <w:p w:rsidR="007919AC" w:rsidRDefault="001476B7">
            <w:pPr>
              <w:keepNext/>
              <w:keepLines/>
            </w:pPr>
            <w:r>
              <w:rPr>
                <w:rFonts w:ascii="Arial Unicode MS" w:eastAsia="Arial Unicode MS" w:hAnsi="Arial Unicode MS" w:cs="Arial Unicode MS"/>
                <w:color w:val="000000"/>
              </w:rPr>
              <w:t xml:space="preserve">On May 12, 2001 the WWF </w:t>
            </w:r>
            <w:r>
              <w:rPr>
                <w:rFonts w:ascii="Arial Unicode MS" w:eastAsia="Arial Unicode MS" w:hAnsi="Arial Unicode MS" w:cs="Arial Unicode MS"/>
                <w:color w:val="000000"/>
              </w:rPr>
              <w:t>announced the demise of the XFL. The WWF stock price jumped up significantly on the 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0074"/>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These results are consistent with strong from efficiency because insiders knew the league would fold.</w:t>
                  </w:r>
                </w:p>
              </w:tc>
            </w:tr>
          </w:tbl>
          <w:p w:rsidR="007919AC" w:rsidRDefault="007919AC">
            <w:pPr>
              <w:keepNext/>
              <w:keepLines/>
              <w:rPr>
                <w:sz w:val="2"/>
              </w:rPr>
            </w:pPr>
          </w:p>
          <w:tbl>
            <w:tblPr>
              <w:tblW w:w="0" w:type="auto"/>
              <w:tblCellMar>
                <w:left w:w="0" w:type="dxa"/>
                <w:right w:w="0" w:type="dxa"/>
              </w:tblCellMar>
              <w:tblLook w:val="0000"/>
            </w:tblPr>
            <w:tblGrid>
              <w:gridCol w:w="294"/>
              <w:gridCol w:w="10074"/>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 xml:space="preserve">These results are consistent with semi-strong form </w:t>
                  </w:r>
                  <w:r>
                    <w:rPr>
                      <w:rFonts w:ascii="Arial Unicode MS" w:eastAsia="Arial Unicode MS" w:hAnsi="Arial Unicode MS" w:cs="Arial Unicode MS"/>
                      <w:color w:val="000000"/>
                    </w:rPr>
                    <w:t>efficiency as the demise would reverse the negative cashflow.</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These results are inconsistent with weak form efficiency because past price behavior predicted the collapse.</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 xml:space="preserve">These results are inconsistent with all forms of market efficiency </w:t>
                  </w:r>
                  <w:r>
                    <w:rPr>
                      <w:rFonts w:ascii="Arial Unicode MS" w:eastAsia="Arial Unicode MS" w:hAnsi="Arial Unicode MS" w:cs="Arial Unicode MS"/>
                      <w:color w:val="000000"/>
                    </w:rPr>
                    <w:t>because a failure is a negative event.</w:t>
                  </w:r>
                </w:p>
              </w:tc>
            </w:tr>
          </w:tbl>
          <w:p w:rsidR="007919AC" w:rsidRDefault="007919AC">
            <w:pPr>
              <w:keepNext/>
              <w:keepLines/>
              <w:rPr>
                <w:sz w:val="2"/>
              </w:rPr>
            </w:pPr>
          </w:p>
          <w:tbl>
            <w:tblPr>
              <w:tblW w:w="0" w:type="auto"/>
              <w:tblCellMar>
                <w:left w:w="0" w:type="dxa"/>
                <w:right w:w="0" w:type="dxa"/>
              </w:tblCellMar>
              <w:tblLook w:val="0000"/>
            </w:tblPr>
            <w:tblGrid>
              <w:gridCol w:w="294"/>
              <w:gridCol w:w="10074"/>
            </w:tblGrid>
            <w:tr w:rsidR="007919AC">
              <w:tc>
                <w:tcPr>
                  <w:tcW w:w="0" w:type="auto"/>
                </w:tcPr>
                <w:p w:rsidR="007919AC" w:rsidRDefault="001476B7">
                  <w:pPr>
                    <w:keepNext/>
                    <w:keepLines/>
                  </w:pPr>
                  <w:r>
                    <w:rPr>
                      <w:rFonts w:ascii="Arial Unicode MS" w:eastAsia="Arial Unicode MS" w:hAnsi="Arial Unicode MS" w:cs="Arial Unicode MS"/>
                      <w:color w:val="000000"/>
                    </w:rPr>
                    <w:t>E. </w:t>
                  </w:r>
                </w:p>
              </w:tc>
              <w:tc>
                <w:tcPr>
                  <w:tcW w:w="0" w:type="auto"/>
                </w:tcPr>
                <w:p w:rsidR="007919AC" w:rsidRDefault="001476B7">
                  <w:pPr>
                    <w:keepNext/>
                    <w:keepLines/>
                  </w:pPr>
                  <w:r>
                    <w:rPr>
                      <w:rFonts w:ascii="Arial Unicode MS" w:eastAsia="Arial Unicode MS" w:hAnsi="Arial Unicode MS" w:cs="Arial Unicode MS"/>
                      <w:color w:val="000000"/>
                    </w:rPr>
                    <w:t>These results are consistent with all forms of market efficiency as all information is known and priced in.</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22.</w:t>
            </w:r>
          </w:p>
        </w:tc>
        <w:tc>
          <w:tcPr>
            <w:tcW w:w="4800" w:type="pct"/>
          </w:tcPr>
          <w:p w:rsidR="007919AC" w:rsidRDefault="001476B7">
            <w:pPr>
              <w:keepNext/>
              <w:keepLines/>
            </w:pPr>
            <w:r>
              <w:rPr>
                <w:rFonts w:ascii="Arial Unicode MS" w:eastAsia="Arial Unicode MS" w:hAnsi="Arial Unicode MS" w:cs="Arial Unicode MS"/>
                <w:color w:val="000000"/>
              </w:rPr>
              <w:t>Individuals that continually monitor the financial markets seeking mispriced securities: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110"/>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tend to make substantial profits on a daily basis.</w:t>
                  </w:r>
                </w:p>
              </w:tc>
            </w:tr>
          </w:tbl>
          <w:p w:rsidR="007919AC" w:rsidRDefault="007919AC">
            <w:pPr>
              <w:keepNext/>
              <w:keepLines/>
              <w:rPr>
                <w:sz w:val="2"/>
              </w:rPr>
            </w:pPr>
          </w:p>
          <w:tbl>
            <w:tblPr>
              <w:tblW w:w="0" w:type="auto"/>
              <w:tblCellMar>
                <w:left w:w="0" w:type="dxa"/>
                <w:right w:w="0" w:type="dxa"/>
              </w:tblCellMar>
              <w:tblLook w:val="0000"/>
            </w:tblPr>
            <w:tblGrid>
              <w:gridCol w:w="294"/>
              <w:gridCol w:w="4282"/>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tend to make the markets more efficient.</w:t>
                  </w:r>
                </w:p>
              </w:tc>
            </w:tr>
          </w:tbl>
          <w:p w:rsidR="007919AC" w:rsidRDefault="007919AC">
            <w:pPr>
              <w:keepNext/>
              <w:keepLines/>
              <w:rPr>
                <w:sz w:val="2"/>
              </w:rPr>
            </w:pPr>
          </w:p>
          <w:tbl>
            <w:tblPr>
              <w:tblW w:w="0" w:type="auto"/>
              <w:tblCellMar>
                <w:left w:w="0" w:type="dxa"/>
                <w:right w:w="0" w:type="dxa"/>
              </w:tblCellMar>
              <w:tblLook w:val="0000"/>
            </w:tblPr>
            <w:tblGrid>
              <w:gridCol w:w="307"/>
              <w:gridCol w:w="6470"/>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are never able to find a security that is temporarily mispriced.</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are always quite successful using only well-known public information as their</w:t>
                  </w:r>
                  <w:r>
                    <w:rPr>
                      <w:rFonts w:ascii="Arial Unicode MS" w:eastAsia="Arial Unicode MS" w:hAnsi="Arial Unicode MS" w:cs="Arial Unicode MS"/>
                      <w:color w:val="000000"/>
                    </w:rPr>
                    <w:t xml:space="preserve"> basis of evaluation.</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23.</w:t>
            </w:r>
          </w:p>
        </w:tc>
        <w:tc>
          <w:tcPr>
            <w:tcW w:w="4800" w:type="pct"/>
          </w:tcPr>
          <w:p w:rsidR="007919AC" w:rsidRDefault="001476B7">
            <w:pPr>
              <w:keepNext/>
              <w:keepLines/>
            </w:pPr>
            <w:r>
              <w:rPr>
                <w:rFonts w:ascii="Arial Unicode MS" w:eastAsia="Arial Unicode MS" w:hAnsi="Arial Unicode MS" w:cs="Arial Unicode MS"/>
                <w:color w:val="000000"/>
              </w:rPr>
              <w:t xml:space="preserve">Evidence on stock prices finds that the sudden death of a chief executive officer causes stock prices to fall and the sudden death of an active founding chief executive officer causes stock price to rise. This contrary </w:t>
            </w:r>
            <w:r>
              <w:rPr>
                <w:rFonts w:ascii="Arial Unicode MS" w:eastAsia="Arial Unicode MS" w:hAnsi="Arial Unicode MS" w:cs="Arial Unicode MS"/>
                <w:color w:val="000000"/>
              </w:rPr>
              <w:t>evidence happens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6898"/>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markets are inefficient and unsure of the real value of the events.</w:t>
                  </w:r>
                </w:p>
              </w:tc>
            </w:tr>
          </w:tbl>
          <w:p w:rsidR="007919AC" w:rsidRDefault="007919AC">
            <w:pPr>
              <w:keepNext/>
              <w:keepLines/>
              <w:rPr>
                <w:sz w:val="2"/>
              </w:rPr>
            </w:pPr>
          </w:p>
          <w:tbl>
            <w:tblPr>
              <w:tblW w:w="0" w:type="auto"/>
              <w:tblCellMar>
                <w:left w:w="0" w:type="dxa"/>
                <w:right w:w="0" w:type="dxa"/>
              </w:tblCellMar>
              <w:tblLook w:val="0000"/>
            </w:tblPr>
            <w:tblGrid>
              <w:gridCol w:w="294"/>
              <w:gridCol w:w="5257"/>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death is inevitable and market prices are random.</w:t>
                  </w:r>
                </w:p>
              </w:tc>
            </w:tr>
          </w:tbl>
          <w:p w:rsidR="007919AC" w:rsidRDefault="007919AC">
            <w:pPr>
              <w:keepNext/>
              <w:keepLines/>
              <w:rPr>
                <w:sz w:val="2"/>
              </w:rPr>
            </w:pPr>
          </w:p>
          <w:tbl>
            <w:tblPr>
              <w:tblW w:w="0" w:type="auto"/>
              <w:tblCellMar>
                <w:left w:w="0" w:type="dxa"/>
                <w:right w:w="0" w:type="dxa"/>
              </w:tblCellMar>
              <w:tblLook w:val="0000"/>
            </w:tblPr>
            <w:tblGrid>
              <w:gridCol w:w="307"/>
              <w:gridCol w:w="2322"/>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things simply happen.</w:t>
                  </w:r>
                </w:p>
              </w:tc>
            </w:tr>
          </w:tbl>
          <w:p w:rsidR="007919AC" w:rsidRDefault="007919AC">
            <w:pPr>
              <w:keepNext/>
              <w:keepLines/>
              <w:rPr>
                <w:sz w:val="2"/>
              </w:rPr>
            </w:pPr>
          </w:p>
          <w:tbl>
            <w:tblPr>
              <w:tblW w:w="0" w:type="auto"/>
              <w:tblCellMar>
                <w:left w:w="0" w:type="dxa"/>
                <w:right w:w="0" w:type="dxa"/>
              </w:tblCellMar>
              <w:tblLook w:val="0000"/>
            </w:tblPr>
            <w:tblGrid>
              <w:gridCol w:w="307"/>
              <w:gridCol w:w="6578"/>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the value of the founding executive was a negative to the firm.</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24.</w:t>
            </w:r>
          </w:p>
        </w:tc>
        <w:tc>
          <w:tcPr>
            <w:tcW w:w="4800" w:type="pct"/>
          </w:tcPr>
          <w:p w:rsidR="007919AC" w:rsidRDefault="001476B7">
            <w:pPr>
              <w:keepNext/>
              <w:keepLines/>
            </w:pPr>
            <w:r>
              <w:rPr>
                <w:rFonts w:ascii="Arial Unicode MS" w:eastAsia="Arial Unicode MS" w:hAnsi="Arial Unicode MS" w:cs="Arial Unicode MS"/>
                <w:color w:val="000000"/>
              </w:rPr>
              <w:t>If the market is weak form efficient: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3495"/>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semistrong form efficiency holds.</w:t>
                  </w:r>
                </w:p>
              </w:tc>
            </w:tr>
          </w:tbl>
          <w:p w:rsidR="007919AC" w:rsidRDefault="007919AC">
            <w:pPr>
              <w:keepNext/>
              <w:keepLines/>
              <w:rPr>
                <w:sz w:val="2"/>
              </w:rPr>
            </w:pPr>
          </w:p>
          <w:tbl>
            <w:tblPr>
              <w:tblW w:w="0" w:type="auto"/>
              <w:tblCellMar>
                <w:left w:w="0" w:type="dxa"/>
                <w:right w:w="0" w:type="dxa"/>
              </w:tblCellMar>
              <w:tblLook w:val="0000"/>
            </w:tblPr>
            <w:tblGrid>
              <w:gridCol w:w="294"/>
              <w:gridCol w:w="3455"/>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strong form efficiency must hold.</w:t>
                  </w:r>
                </w:p>
              </w:tc>
            </w:tr>
          </w:tbl>
          <w:p w:rsidR="007919AC" w:rsidRDefault="007919AC">
            <w:pPr>
              <w:keepNext/>
              <w:keepLines/>
              <w:rPr>
                <w:sz w:val="2"/>
              </w:rPr>
            </w:pPr>
          </w:p>
          <w:tbl>
            <w:tblPr>
              <w:tblW w:w="0" w:type="auto"/>
              <w:tblCellMar>
                <w:left w:w="0" w:type="dxa"/>
                <w:right w:w="0" w:type="dxa"/>
              </w:tblCellMar>
              <w:tblLook w:val="0000"/>
            </w:tblPr>
            <w:tblGrid>
              <w:gridCol w:w="307"/>
              <w:gridCol w:w="3895"/>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semistrong form efficiency may hold.</w:t>
                  </w:r>
                </w:p>
              </w:tc>
            </w:tr>
          </w:tbl>
          <w:p w:rsidR="007919AC" w:rsidRDefault="007919AC">
            <w:pPr>
              <w:keepNext/>
              <w:keepLines/>
              <w:rPr>
                <w:sz w:val="2"/>
              </w:rPr>
            </w:pPr>
          </w:p>
          <w:tbl>
            <w:tblPr>
              <w:tblW w:w="0" w:type="auto"/>
              <w:tblCellMar>
                <w:left w:w="0" w:type="dxa"/>
                <w:right w:w="0" w:type="dxa"/>
              </w:tblCellMar>
              <w:tblLook w:val="0000"/>
            </w:tblPr>
            <w:tblGrid>
              <w:gridCol w:w="307"/>
              <w:gridCol w:w="3802"/>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markets are not weak form efficient.</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25.</w:t>
            </w:r>
          </w:p>
        </w:tc>
        <w:tc>
          <w:tcPr>
            <w:tcW w:w="4800" w:type="pct"/>
          </w:tcPr>
          <w:p w:rsidR="007919AC" w:rsidRDefault="001476B7">
            <w:pPr>
              <w:keepNext/>
              <w:keepLines/>
            </w:pPr>
            <w:r>
              <w:rPr>
                <w:rFonts w:ascii="Arial Unicode MS" w:eastAsia="Arial Unicode MS" w:hAnsi="Arial Unicode MS" w:cs="Arial Unicode MS"/>
                <w:color w:val="000000"/>
              </w:rPr>
              <w:t xml:space="preserve">Studies of the performance of </w:t>
            </w:r>
            <w:r>
              <w:rPr>
                <w:rFonts w:ascii="Arial Unicode MS" w:eastAsia="Arial Unicode MS" w:hAnsi="Arial Unicode MS" w:cs="Arial Unicode MS"/>
                <w:color w:val="000000"/>
              </w:rPr>
              <w:t>professionally managed mutual funds find that these funds: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0074"/>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Do not outperform a market index. Assuming mutual fund managers rely primarily on public information, this finding refutes the semi-strong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294"/>
              <w:gridCol w:w="10074"/>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 xml:space="preserve">Do </w:t>
                  </w:r>
                  <w:r>
                    <w:rPr>
                      <w:rFonts w:ascii="Arial Unicode MS" w:eastAsia="Arial Unicode MS" w:hAnsi="Arial Unicode MS" w:cs="Arial Unicode MS"/>
                      <w:color w:val="000000"/>
                    </w:rPr>
                    <w:t>not outperform a market index. Assuming mutual fund managers rely primarily on public information, this finding supports the semi-strong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 xml:space="preserve">Outperform a market index. Assuming mutual fund managers rely primarily </w:t>
                  </w:r>
                  <w:r>
                    <w:rPr>
                      <w:rFonts w:ascii="Arial Unicode MS" w:eastAsia="Arial Unicode MS" w:hAnsi="Arial Unicode MS" w:cs="Arial Unicode MS"/>
                      <w:color w:val="000000"/>
                    </w:rPr>
                    <w:t>on public information, this finding refutes the semi-strong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Outperform a market index. Assuming mutual fund managers rely primarily on public information, this finding supports the semi-strong form of the effi</w:t>
                  </w:r>
                  <w:r>
                    <w:rPr>
                      <w:rFonts w:ascii="Arial Unicode MS" w:eastAsia="Arial Unicode MS" w:hAnsi="Arial Unicode MS" w:cs="Arial Unicode MS"/>
                      <w:color w:val="000000"/>
                    </w:rPr>
                    <w:t>cient market hypothesis.</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26.</w:t>
            </w:r>
          </w:p>
        </w:tc>
        <w:tc>
          <w:tcPr>
            <w:tcW w:w="4800" w:type="pct"/>
          </w:tcPr>
          <w:p w:rsidR="007919AC" w:rsidRDefault="001476B7">
            <w:pPr>
              <w:keepNext/>
              <w:keepLines/>
            </w:pPr>
            <w:r>
              <w:rPr>
                <w:rFonts w:ascii="Arial Unicode MS" w:eastAsia="Arial Unicode MS" w:hAnsi="Arial Unicode MS" w:cs="Arial Unicode MS"/>
                <w:color w:val="000000"/>
              </w:rPr>
              <w:t>In examining the issue of whether the choice of accounting methods affects stock prices, studies have found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7338"/>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accounting depreciation methods can significantly affect stock prices.</w:t>
                  </w:r>
                </w:p>
              </w:tc>
            </w:tr>
          </w:tbl>
          <w:p w:rsidR="007919AC" w:rsidRDefault="007919AC">
            <w:pPr>
              <w:keepNext/>
              <w:keepLines/>
              <w:rPr>
                <w:sz w:val="2"/>
              </w:rPr>
            </w:pPr>
          </w:p>
          <w:tbl>
            <w:tblPr>
              <w:tblW w:w="0" w:type="auto"/>
              <w:tblCellMar>
                <w:left w:w="0" w:type="dxa"/>
                <w:right w:w="0" w:type="dxa"/>
              </w:tblCellMar>
              <w:tblLook w:val="0000"/>
            </w:tblPr>
            <w:tblGrid>
              <w:gridCol w:w="294"/>
              <w:gridCol w:w="7164"/>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 xml:space="preserve">switching depreciation </w:t>
                  </w:r>
                  <w:r>
                    <w:rPr>
                      <w:rFonts w:ascii="Arial Unicode MS" w:eastAsia="Arial Unicode MS" w:hAnsi="Arial Unicode MS" w:cs="Arial Unicode MS"/>
                      <w:color w:val="000000"/>
                    </w:rPr>
                    <w:t>methods can significantly affect stock prices.</w:t>
                  </w:r>
                </w:p>
              </w:tc>
            </w:tr>
          </w:tbl>
          <w:p w:rsidR="007919AC" w:rsidRDefault="007919AC">
            <w:pPr>
              <w:keepNext/>
              <w:keepLines/>
              <w:rPr>
                <w:sz w:val="2"/>
              </w:rPr>
            </w:pPr>
          </w:p>
          <w:tbl>
            <w:tblPr>
              <w:tblW w:w="0" w:type="auto"/>
              <w:tblCellMar>
                <w:left w:w="0" w:type="dxa"/>
                <w:right w:w="0" w:type="dxa"/>
              </w:tblCellMar>
              <w:tblLook w:val="0000"/>
            </w:tblPr>
            <w:tblGrid>
              <w:gridCol w:w="307"/>
              <w:gridCol w:w="8792"/>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accounting changes that increase accounting earnings also increases stock prices.</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 xml:space="preserve">accounting changes can affect stock prices if the company were either to withhold information or provide incorrect </w:t>
                  </w:r>
                  <w:r>
                    <w:rPr>
                      <w:rFonts w:ascii="Arial Unicode MS" w:eastAsia="Arial Unicode MS" w:hAnsi="Arial Unicode MS" w:cs="Arial Unicode MS"/>
                      <w:color w:val="000000"/>
                    </w:rPr>
                    <w:t>information.</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27.</w:t>
            </w:r>
          </w:p>
        </w:tc>
        <w:tc>
          <w:tcPr>
            <w:tcW w:w="4800" w:type="pct"/>
          </w:tcPr>
          <w:p w:rsidR="007919AC" w:rsidRDefault="001476B7">
            <w:pPr>
              <w:keepNext/>
              <w:keepLines/>
            </w:pPr>
            <w:r>
              <w:rPr>
                <w:rFonts w:ascii="Arial Unicode MS" w:eastAsia="Arial Unicode MS" w:hAnsi="Arial Unicode MS" w:cs="Arial Unicode MS"/>
                <w:color w:val="000000"/>
              </w:rPr>
              <w:t>Studies on the timing of corporate issues of new equities suggest that corporations tend to offer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0074"/>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New issues after stock price increases. This behavior is consistent with the weak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294"/>
              <w:gridCol w:w="10074"/>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New issues after stock price increases. This behavior is inconsistent with the weak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New issues randomly with regard to stock price changes. This behavior is consistent with the weak form of the efficient mark</w:t>
                  </w:r>
                  <w:r>
                    <w:rPr>
                      <w:rFonts w:ascii="Arial Unicode MS" w:eastAsia="Arial Unicode MS" w:hAnsi="Arial Unicode MS" w:cs="Arial Unicode MS"/>
                      <w:color w:val="000000"/>
                    </w:rPr>
                    <w:t>et hypothesis.</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New issues randomly with regard to stock price changes. This behavior is inconsistent with the weak form of the efficient market hypothesis.</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28.</w:t>
            </w:r>
          </w:p>
        </w:tc>
        <w:tc>
          <w:tcPr>
            <w:tcW w:w="4800" w:type="pct"/>
          </w:tcPr>
          <w:p w:rsidR="007919AC" w:rsidRDefault="001476B7">
            <w:pPr>
              <w:keepNext/>
              <w:keepLines/>
            </w:pPr>
            <w:r>
              <w:rPr>
                <w:rFonts w:ascii="Arial Unicode MS" w:eastAsia="Arial Unicode MS" w:hAnsi="Arial Unicode MS" w:cs="Arial Unicode MS"/>
                <w:color w:val="000000"/>
              </w:rPr>
              <w:t>Ritter's study of Initial Public Offerings (IPOs) showed that the post offering stock</w:t>
            </w:r>
            <w:r>
              <w:rPr>
                <w:rFonts w:ascii="Arial Unicode MS" w:eastAsia="Arial Unicode MS" w:hAnsi="Arial Unicode MS" w:cs="Arial Unicode MS"/>
                <w:color w:val="000000"/>
              </w:rPr>
              <w:t xml:space="preserve"> performance was: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7925"/>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less than the control group by about 2% in the five years following the IPO.</w:t>
                  </w:r>
                </w:p>
              </w:tc>
            </w:tr>
          </w:tbl>
          <w:p w:rsidR="007919AC" w:rsidRDefault="007919AC">
            <w:pPr>
              <w:keepNext/>
              <w:keepLines/>
              <w:rPr>
                <w:sz w:val="2"/>
              </w:rPr>
            </w:pPr>
          </w:p>
          <w:tbl>
            <w:tblPr>
              <w:tblW w:w="0" w:type="auto"/>
              <w:tblCellMar>
                <w:left w:w="0" w:type="dxa"/>
                <w:right w:w="0" w:type="dxa"/>
              </w:tblCellMar>
              <w:tblLook w:val="0000"/>
            </w:tblPr>
            <w:tblGrid>
              <w:gridCol w:w="294"/>
              <w:gridCol w:w="10074"/>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incorrectly priced at issuance because over the next five years the abnormal returns were greater than zero on average.</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 xml:space="preserve">immaterial to the </w:t>
                  </w:r>
                  <w:r>
                    <w:rPr>
                      <w:rFonts w:ascii="Arial Unicode MS" w:eastAsia="Arial Unicode MS" w:hAnsi="Arial Unicode MS" w:cs="Arial Unicode MS"/>
                      <w:color w:val="000000"/>
                    </w:rPr>
                    <w:t>pricing of the IPO because future market performance is unknown at issuance.</w:t>
                  </w:r>
                </w:p>
              </w:tc>
            </w:tr>
          </w:tbl>
          <w:p w:rsidR="007919AC" w:rsidRDefault="007919AC">
            <w:pPr>
              <w:keepNext/>
              <w:keepLines/>
              <w:rPr>
                <w:sz w:val="2"/>
              </w:rPr>
            </w:pPr>
          </w:p>
          <w:tbl>
            <w:tblPr>
              <w:tblW w:w="0" w:type="auto"/>
              <w:tblCellMar>
                <w:left w:w="0" w:type="dxa"/>
                <w:right w:w="0" w:type="dxa"/>
              </w:tblCellMar>
              <w:tblLook w:val="0000"/>
            </w:tblPr>
            <w:tblGrid>
              <w:gridCol w:w="307"/>
              <w:gridCol w:w="7457"/>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equal across IPOs, irrespective of risk or which year they were issued.</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29.</w:t>
            </w:r>
          </w:p>
        </w:tc>
        <w:tc>
          <w:tcPr>
            <w:tcW w:w="4800" w:type="pct"/>
          </w:tcPr>
          <w:p w:rsidR="007919AC" w:rsidRDefault="001476B7">
            <w:pPr>
              <w:keepNext/>
              <w:keepLines/>
            </w:pPr>
            <w:r>
              <w:rPr>
                <w:rFonts w:ascii="Arial Unicode MS" w:eastAsia="Arial Unicode MS" w:hAnsi="Arial Unicode MS" w:cs="Arial Unicode MS"/>
                <w:color w:val="000000"/>
              </w:rPr>
              <w:t xml:space="preserve">When the stock return data has been divided into market capitalization groups the return </w:t>
            </w:r>
            <w:r>
              <w:rPr>
                <w:rFonts w:ascii="Arial Unicode MS" w:eastAsia="Arial Unicode MS" w:hAnsi="Arial Unicode MS" w:cs="Arial Unicode MS"/>
                <w:color w:val="000000"/>
              </w:rPr>
              <w:t>performance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843"/>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all such groups has been the same over time.</w:t>
                  </w:r>
                </w:p>
              </w:tc>
            </w:tr>
          </w:tbl>
          <w:p w:rsidR="007919AC" w:rsidRDefault="007919AC">
            <w:pPr>
              <w:keepNext/>
              <w:keepLines/>
              <w:rPr>
                <w:sz w:val="2"/>
              </w:rPr>
            </w:pPr>
          </w:p>
          <w:tbl>
            <w:tblPr>
              <w:tblW w:w="0" w:type="auto"/>
              <w:tblCellMar>
                <w:left w:w="0" w:type="dxa"/>
                <w:right w:w="0" w:type="dxa"/>
              </w:tblCellMar>
              <w:tblLook w:val="0000"/>
            </w:tblPr>
            <w:tblGrid>
              <w:gridCol w:w="294"/>
              <w:gridCol w:w="10074"/>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small capitalization stocks have outperformed large capitalization stocks even after risk adjustment.</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small capitalization stocks have under performed large capitalization sto</w:t>
                  </w:r>
                  <w:r>
                    <w:rPr>
                      <w:rFonts w:ascii="Arial Unicode MS" w:eastAsia="Arial Unicode MS" w:hAnsi="Arial Unicode MS" w:cs="Arial Unicode MS"/>
                      <w:color w:val="000000"/>
                    </w:rPr>
                    <w:t>cks once adjusted for risk.</w:t>
                  </w:r>
                </w:p>
              </w:tc>
            </w:tr>
          </w:tbl>
          <w:p w:rsidR="007919AC" w:rsidRDefault="007919AC">
            <w:pPr>
              <w:keepNext/>
              <w:keepLines/>
              <w:rPr>
                <w:sz w:val="2"/>
              </w:rPr>
            </w:pPr>
          </w:p>
          <w:tbl>
            <w:tblPr>
              <w:tblW w:w="0" w:type="auto"/>
              <w:tblCellMar>
                <w:left w:w="0" w:type="dxa"/>
                <w:right w:w="0" w:type="dxa"/>
              </w:tblCellMar>
              <w:tblLook w:val="0000"/>
            </w:tblPr>
            <w:tblGrid>
              <w:gridCol w:w="307"/>
              <w:gridCol w:w="9059"/>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small and large capitalization stocks have performed equally on a risk-adjusted basis.</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30.</w:t>
            </w:r>
          </w:p>
        </w:tc>
        <w:tc>
          <w:tcPr>
            <w:tcW w:w="4800" w:type="pct"/>
          </w:tcPr>
          <w:p w:rsidR="007919AC" w:rsidRDefault="001476B7">
            <w:pPr>
              <w:keepNext/>
              <w:keepLines/>
            </w:pPr>
            <w:r>
              <w:rPr>
                <w:rFonts w:ascii="Arial Unicode MS" w:eastAsia="Arial Unicode MS" w:hAnsi="Arial Unicode MS" w:cs="Arial Unicode MS"/>
                <w:color w:val="000000"/>
              </w:rPr>
              <w:t>The stock market crash of October 1987 and the Great Crash of 1929, although not fully explained, may be (partially) explained</w:t>
            </w:r>
            <w:r>
              <w:rPr>
                <w:rFonts w:ascii="Arial Unicode MS" w:eastAsia="Arial Unicode MS" w:hAnsi="Arial Unicode MS" w:cs="Arial Unicode MS"/>
                <w:color w:val="000000"/>
              </w:rPr>
              <w:t xml:space="preserve">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8738"/>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new information coming to the market; being efficient the market was priced down.</w:t>
                  </w:r>
                </w:p>
              </w:tc>
            </w:tr>
          </w:tbl>
          <w:p w:rsidR="007919AC" w:rsidRDefault="007919AC">
            <w:pPr>
              <w:keepNext/>
              <w:keepLines/>
              <w:rPr>
                <w:sz w:val="2"/>
              </w:rPr>
            </w:pPr>
          </w:p>
          <w:tbl>
            <w:tblPr>
              <w:tblW w:w="0" w:type="auto"/>
              <w:tblCellMar>
                <w:left w:w="0" w:type="dxa"/>
                <w:right w:w="0" w:type="dxa"/>
              </w:tblCellMar>
              <w:tblLook w:val="0000"/>
            </w:tblPr>
            <w:tblGrid>
              <w:gridCol w:w="294"/>
              <w:gridCol w:w="4243"/>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technical difficulties in order processing.</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 xml:space="preserve">the bubble theory that prices move wildly above equilibrium values and eventually fall back to </w:t>
                  </w:r>
                  <w:r>
                    <w:rPr>
                      <w:rFonts w:ascii="Arial Unicode MS" w:eastAsia="Arial Unicode MS" w:hAnsi="Arial Unicode MS" w:cs="Arial Unicode MS"/>
                      <w:color w:val="000000"/>
                    </w:rPr>
                    <w:t>equilibrium causing large losses.</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the conspiracy theory that large institutions and rich investors control the market and caused the general population to suffer large wealth losses.</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31.</w:t>
            </w:r>
          </w:p>
        </w:tc>
        <w:tc>
          <w:tcPr>
            <w:tcW w:w="4800" w:type="pct"/>
          </w:tcPr>
          <w:p w:rsidR="007919AC" w:rsidRDefault="001476B7">
            <w:pPr>
              <w:keepNext/>
              <w:keepLines/>
            </w:pPr>
            <w:r>
              <w:rPr>
                <w:rFonts w:ascii="Arial Unicode MS" w:eastAsia="Arial Unicode MS" w:hAnsi="Arial Unicode MS" w:cs="Arial Unicode MS"/>
                <w:color w:val="000000"/>
              </w:rPr>
              <w:t xml:space="preserve">The abnormal returns for initial public offerings over </w:t>
            </w:r>
            <w:r>
              <w:rPr>
                <w:rFonts w:ascii="Arial Unicode MS" w:eastAsia="Arial Unicode MS" w:hAnsi="Arial Unicode MS" w:cs="Arial Unicode MS"/>
                <w:color w:val="000000"/>
              </w:rPr>
              <w:t>longer time periods seem to call market efficiency into question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0074"/>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the average returns at announcement are large and positive while the long-term results are much lower than the returns for seasoned equity offerings.</w:t>
                  </w:r>
                </w:p>
              </w:tc>
            </w:tr>
          </w:tbl>
          <w:p w:rsidR="007919AC" w:rsidRDefault="007919AC">
            <w:pPr>
              <w:keepNext/>
              <w:keepLines/>
              <w:rPr>
                <w:sz w:val="2"/>
              </w:rPr>
            </w:pPr>
          </w:p>
          <w:tbl>
            <w:tblPr>
              <w:tblW w:w="0" w:type="auto"/>
              <w:tblCellMar>
                <w:left w:w="0" w:type="dxa"/>
                <w:right w:w="0" w:type="dxa"/>
              </w:tblCellMar>
              <w:tblLook w:val="0000"/>
            </w:tblPr>
            <w:tblGrid>
              <w:gridCol w:w="294"/>
              <w:gridCol w:w="10074"/>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 xml:space="preserve">the average </w:t>
                  </w:r>
                  <w:r>
                    <w:rPr>
                      <w:rFonts w:ascii="Arial Unicode MS" w:eastAsia="Arial Unicode MS" w:hAnsi="Arial Unicode MS" w:cs="Arial Unicode MS"/>
                      <w:color w:val="000000"/>
                    </w:rPr>
                    <w:t>returns at announcement are small and negative while the long-term results are much lower than the returns for seasoned equity offerings.</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the average returns at announcement are zero while the long-term results are much higher than the returns for se</w:t>
                  </w:r>
                  <w:r>
                    <w:rPr>
                      <w:rFonts w:ascii="Arial Unicode MS" w:eastAsia="Arial Unicode MS" w:hAnsi="Arial Unicode MS" w:cs="Arial Unicode MS"/>
                      <w:color w:val="000000"/>
                    </w:rPr>
                    <w:t>asoned equity offerings.</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the average returns at announcement are large and positive while the long-term results are much higher than the returns for seasoned equity offerings.</w:t>
                  </w:r>
                </w:p>
              </w:tc>
            </w:tr>
          </w:tbl>
          <w:p w:rsidR="007919AC" w:rsidRDefault="007919AC">
            <w:pPr>
              <w:keepNext/>
              <w:keepLines/>
              <w:rPr>
                <w:sz w:val="2"/>
              </w:rPr>
            </w:pPr>
          </w:p>
          <w:tbl>
            <w:tblPr>
              <w:tblW w:w="0" w:type="auto"/>
              <w:tblCellMar>
                <w:left w:w="0" w:type="dxa"/>
                <w:right w:w="0" w:type="dxa"/>
              </w:tblCellMar>
              <w:tblLook w:val="0000"/>
            </w:tblPr>
            <w:tblGrid>
              <w:gridCol w:w="294"/>
              <w:gridCol w:w="10074"/>
            </w:tblGrid>
            <w:tr w:rsidR="007919AC">
              <w:tc>
                <w:tcPr>
                  <w:tcW w:w="0" w:type="auto"/>
                </w:tcPr>
                <w:p w:rsidR="007919AC" w:rsidRDefault="001476B7">
                  <w:pPr>
                    <w:keepNext/>
                    <w:keepLines/>
                  </w:pPr>
                  <w:r>
                    <w:rPr>
                      <w:rFonts w:ascii="Arial Unicode MS" w:eastAsia="Arial Unicode MS" w:hAnsi="Arial Unicode MS" w:cs="Arial Unicode MS"/>
                      <w:color w:val="000000"/>
                    </w:rPr>
                    <w:t>E. </w:t>
                  </w:r>
                </w:p>
              </w:tc>
              <w:tc>
                <w:tcPr>
                  <w:tcW w:w="0" w:type="auto"/>
                </w:tcPr>
                <w:p w:rsidR="007919AC" w:rsidRDefault="001476B7">
                  <w:pPr>
                    <w:keepNext/>
                    <w:keepLines/>
                  </w:pPr>
                  <w:r>
                    <w:rPr>
                      <w:rFonts w:ascii="Arial Unicode MS" w:eastAsia="Arial Unicode MS" w:hAnsi="Arial Unicode MS" w:cs="Arial Unicode MS"/>
                      <w:color w:val="000000"/>
                    </w:rPr>
                    <w:t>the average returns at announcement are zero while the long-term res</w:t>
                  </w:r>
                  <w:r>
                    <w:rPr>
                      <w:rFonts w:ascii="Arial Unicode MS" w:eastAsia="Arial Unicode MS" w:hAnsi="Arial Unicode MS" w:cs="Arial Unicode MS"/>
                      <w:color w:val="000000"/>
                    </w:rPr>
                    <w:t>ults are much lower than the returns for seasoned equity offerings.</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32.</w:t>
            </w:r>
          </w:p>
        </w:tc>
        <w:tc>
          <w:tcPr>
            <w:tcW w:w="4800" w:type="pct"/>
          </w:tcPr>
          <w:p w:rsidR="007919AC" w:rsidRDefault="001476B7">
            <w:pPr>
              <w:keepNext/>
              <w:keepLines/>
            </w:pPr>
            <w:r>
              <w:rPr>
                <w:rFonts w:ascii="Arial Unicode MS" w:eastAsia="Arial Unicode MS" w:hAnsi="Arial Unicode MS" w:cs="Arial Unicode MS"/>
                <w:color w:val="000000"/>
              </w:rPr>
              <w:t xml:space="preserve">A car maker announced a recall for faulty brakes. The company stock returned .004 the day before the announcement; -.001 the day of the announcement and .0045 the day after the </w:t>
            </w:r>
            <w:r>
              <w:rPr>
                <w:rFonts w:ascii="Arial Unicode MS" w:eastAsia="Arial Unicode MS" w:hAnsi="Arial Unicode MS" w:cs="Arial Unicode MS"/>
                <w:color w:val="000000"/>
              </w:rPr>
              <w:t>announcement. The market average was .006, .0072 and .004 for the three days respectively. The daily beta for the car maker is .9. What are the three abnormal returns for the car maker's stock?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2095"/>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-.002, -.0082, .0005</w:t>
                  </w:r>
                </w:p>
              </w:tc>
            </w:tr>
          </w:tbl>
          <w:p w:rsidR="007919AC" w:rsidRDefault="007919AC">
            <w:pPr>
              <w:keepNext/>
              <w:keepLines/>
              <w:rPr>
                <w:sz w:val="2"/>
              </w:rPr>
            </w:pPr>
          </w:p>
          <w:tbl>
            <w:tblPr>
              <w:tblW w:w="0" w:type="auto"/>
              <w:tblCellMar>
                <w:left w:w="0" w:type="dxa"/>
                <w:right w:w="0" w:type="dxa"/>
              </w:tblCellMar>
              <w:tblLook w:val="0000"/>
            </w:tblPr>
            <w:tblGrid>
              <w:gridCol w:w="294"/>
              <w:gridCol w:w="2229"/>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-.002, -.00748, .0005</w:t>
                  </w:r>
                </w:p>
              </w:tc>
            </w:tr>
          </w:tbl>
          <w:p w:rsidR="007919AC" w:rsidRDefault="007919AC">
            <w:pPr>
              <w:keepNext/>
              <w:keepLines/>
              <w:rPr>
                <w:sz w:val="2"/>
              </w:rPr>
            </w:pPr>
          </w:p>
          <w:tbl>
            <w:tblPr>
              <w:tblW w:w="0" w:type="auto"/>
              <w:tblCellMar>
                <w:left w:w="0" w:type="dxa"/>
                <w:right w:w="0" w:type="dxa"/>
              </w:tblCellMar>
              <w:tblLook w:val="0000"/>
            </w:tblPr>
            <w:tblGrid>
              <w:gridCol w:w="307"/>
              <w:gridCol w:w="1802"/>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.01, .0062, .0085</w:t>
                  </w:r>
                </w:p>
              </w:tc>
            </w:tr>
          </w:tbl>
          <w:p w:rsidR="007919AC" w:rsidRDefault="007919AC">
            <w:pPr>
              <w:keepNext/>
              <w:keepLines/>
              <w:rPr>
                <w:sz w:val="2"/>
              </w:rPr>
            </w:pPr>
          </w:p>
          <w:tbl>
            <w:tblPr>
              <w:tblW w:w="0" w:type="auto"/>
              <w:tblCellMar>
                <w:left w:w="0" w:type="dxa"/>
                <w:right w:w="0" w:type="dxa"/>
              </w:tblCellMar>
              <w:tblLook w:val="0000"/>
            </w:tblPr>
            <w:tblGrid>
              <w:gridCol w:w="307"/>
              <w:gridCol w:w="2362"/>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-.0014, -.00748, .0009</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33.</w:t>
            </w:r>
          </w:p>
        </w:tc>
        <w:tc>
          <w:tcPr>
            <w:tcW w:w="4800" w:type="pct"/>
          </w:tcPr>
          <w:p w:rsidR="007919AC" w:rsidRDefault="001476B7">
            <w:pPr>
              <w:keepNext/>
              <w:keepLines/>
            </w:pPr>
            <w:r>
              <w:rPr>
                <w:rFonts w:ascii="Arial Unicode MS" w:eastAsia="Arial Unicode MS" w:hAnsi="Arial Unicode MS" w:cs="Arial Unicode MS"/>
                <w:color w:val="000000"/>
              </w:rPr>
              <w:t>Technical analysts believe that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7111"/>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future stock prices are unpredictable and therefore plot past prices.</w:t>
                  </w:r>
                </w:p>
              </w:tc>
            </w:tr>
          </w:tbl>
          <w:p w:rsidR="007919AC" w:rsidRDefault="007919AC">
            <w:pPr>
              <w:keepNext/>
              <w:keepLines/>
              <w:rPr>
                <w:sz w:val="2"/>
              </w:rPr>
            </w:pPr>
          </w:p>
          <w:tbl>
            <w:tblPr>
              <w:tblW w:w="0" w:type="auto"/>
              <w:tblCellMar>
                <w:left w:w="0" w:type="dxa"/>
                <w:right w:w="0" w:type="dxa"/>
              </w:tblCellMar>
              <w:tblLook w:val="0000"/>
            </w:tblPr>
            <w:tblGrid>
              <w:gridCol w:w="294"/>
              <w:gridCol w:w="7324"/>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stock prices are in equilibrium and advise not to follow price patterns.</w:t>
                  </w:r>
                </w:p>
              </w:tc>
            </w:tr>
          </w:tbl>
          <w:p w:rsidR="007919AC" w:rsidRDefault="007919AC">
            <w:pPr>
              <w:keepNext/>
              <w:keepLines/>
              <w:rPr>
                <w:sz w:val="2"/>
              </w:rPr>
            </w:pPr>
          </w:p>
          <w:tbl>
            <w:tblPr>
              <w:tblW w:w="0" w:type="auto"/>
              <w:tblCellMar>
                <w:left w:w="0" w:type="dxa"/>
                <w:right w:w="0" w:type="dxa"/>
              </w:tblCellMar>
              <w:tblLook w:val="0000"/>
            </w:tblPr>
            <w:tblGrid>
              <w:gridCol w:w="307"/>
              <w:gridCol w:w="9992"/>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future stock prices are a reflection of the past and plot prices to find reoccurring price patterns.</w:t>
                  </w:r>
                </w:p>
              </w:tc>
            </w:tr>
          </w:tbl>
          <w:p w:rsidR="007919AC" w:rsidRDefault="007919AC">
            <w:pPr>
              <w:keepNext/>
              <w:keepLines/>
              <w:rPr>
                <w:sz w:val="2"/>
              </w:rPr>
            </w:pPr>
          </w:p>
          <w:tbl>
            <w:tblPr>
              <w:tblW w:w="0" w:type="auto"/>
              <w:tblCellMar>
                <w:left w:w="0" w:type="dxa"/>
                <w:right w:w="0" w:type="dxa"/>
              </w:tblCellMar>
              <w:tblLook w:val="0000"/>
            </w:tblPr>
            <w:tblGrid>
              <w:gridCol w:w="307"/>
              <w:gridCol w:w="8512"/>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stock prices are only predictable based on the outlook for corporations earnings.</w:t>
                  </w:r>
                </w:p>
              </w:tc>
            </w:tr>
          </w:tbl>
          <w:p w:rsidR="007919AC" w:rsidRDefault="007919AC">
            <w:pPr>
              <w:keepNext/>
              <w:keepLines/>
              <w:rPr>
                <w:sz w:val="2"/>
              </w:rPr>
            </w:pPr>
          </w:p>
          <w:tbl>
            <w:tblPr>
              <w:tblW w:w="0" w:type="auto"/>
              <w:tblCellMar>
                <w:left w:w="0" w:type="dxa"/>
                <w:right w:w="0" w:type="dxa"/>
              </w:tblCellMar>
              <w:tblLook w:val="0000"/>
            </w:tblPr>
            <w:tblGrid>
              <w:gridCol w:w="294"/>
              <w:gridCol w:w="3629"/>
            </w:tblGrid>
            <w:tr w:rsidR="007919AC">
              <w:tc>
                <w:tcPr>
                  <w:tcW w:w="0" w:type="auto"/>
                </w:tcPr>
                <w:p w:rsidR="007919AC" w:rsidRDefault="001476B7">
                  <w:pPr>
                    <w:keepNext/>
                    <w:keepLines/>
                  </w:pPr>
                  <w:r>
                    <w:rPr>
                      <w:rFonts w:ascii="Arial Unicode MS" w:eastAsia="Arial Unicode MS" w:hAnsi="Arial Unicode MS" w:cs="Arial Unicode MS"/>
                      <w:color w:val="000000"/>
                    </w:rPr>
                    <w:t>E. </w:t>
                  </w:r>
                </w:p>
              </w:tc>
              <w:tc>
                <w:tcPr>
                  <w:tcW w:w="0" w:type="auto"/>
                </w:tcPr>
                <w:p w:rsidR="007919AC" w:rsidRDefault="001476B7">
                  <w:pPr>
                    <w:keepNext/>
                    <w:keepLines/>
                  </w:pPr>
                  <w:r>
                    <w:rPr>
                      <w:rFonts w:ascii="Arial Unicode MS" w:eastAsia="Arial Unicode MS" w:hAnsi="Arial Unicode MS" w:cs="Arial Unicode MS"/>
                      <w:color w:val="000000"/>
                    </w:rPr>
                    <w:t>SML is the most reliable predictor.</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34.</w:t>
            </w:r>
          </w:p>
        </w:tc>
        <w:tc>
          <w:tcPr>
            <w:tcW w:w="4800" w:type="pct"/>
          </w:tcPr>
          <w:p w:rsidR="007919AC" w:rsidRDefault="001476B7">
            <w:pPr>
              <w:keepNext/>
              <w:keepLines/>
            </w:pPr>
            <w:r>
              <w:rPr>
                <w:rFonts w:ascii="Arial Unicode MS" w:eastAsia="Arial Unicode MS" w:hAnsi="Arial Unicode MS" w:cs="Arial Unicode MS"/>
                <w:color w:val="000000"/>
              </w:rPr>
              <w:t xml:space="preserve">If the </w:t>
            </w:r>
            <w:r>
              <w:rPr>
                <w:rFonts w:ascii="Arial Unicode MS" w:eastAsia="Arial Unicode MS" w:hAnsi="Arial Unicode MS" w:cs="Arial Unicode MS"/>
                <w:color w:val="000000"/>
              </w:rPr>
              <w:t>securities market is efficient an investor need only throw darts at the stock pages to pick securities and be just as well off.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6671"/>
            </w:tblGrid>
            <w:tr w:rsidR="007919AC">
              <w:tc>
                <w:tcPr>
                  <w:tcW w:w="0" w:type="auto"/>
                </w:tcPr>
                <w:p w:rsidR="007919AC" w:rsidRDefault="001476B7">
                  <w:pPr>
                    <w:keepNext/>
                    <w:keepLines/>
                  </w:pPr>
                  <w:r>
                    <w:rPr>
                      <w:rFonts w:ascii="Arial Unicode MS" w:eastAsia="Arial Unicode MS" w:hAnsi="Arial Unicode MS" w:cs="Arial Unicode MS"/>
                      <w:color w:val="000000"/>
                    </w:rPr>
                    <w:t>A. </w:t>
                  </w:r>
                </w:p>
              </w:tc>
              <w:tc>
                <w:tcPr>
                  <w:tcW w:w="0" w:type="auto"/>
                </w:tcPr>
                <w:p w:rsidR="007919AC" w:rsidRDefault="001476B7">
                  <w:pPr>
                    <w:keepNext/>
                    <w:keepLines/>
                  </w:pPr>
                  <w:r>
                    <w:rPr>
                      <w:rFonts w:ascii="Arial Unicode MS" w:eastAsia="Arial Unicode MS" w:hAnsi="Arial Unicode MS" w:cs="Arial Unicode MS"/>
                      <w:color w:val="000000"/>
                    </w:rPr>
                    <w:t>This is true because there are no differences in risk and return.</w:t>
                  </w:r>
                </w:p>
              </w:tc>
            </w:tr>
          </w:tbl>
          <w:p w:rsidR="007919AC" w:rsidRDefault="007919AC">
            <w:pPr>
              <w:keepNext/>
              <w:keepLines/>
              <w:rPr>
                <w:sz w:val="2"/>
              </w:rPr>
            </w:pPr>
          </w:p>
          <w:tbl>
            <w:tblPr>
              <w:tblW w:w="0" w:type="auto"/>
              <w:tblCellMar>
                <w:left w:w="0" w:type="dxa"/>
                <w:right w:w="0" w:type="dxa"/>
              </w:tblCellMar>
              <w:tblLook w:val="0000"/>
            </w:tblPr>
            <w:tblGrid>
              <w:gridCol w:w="294"/>
              <w:gridCol w:w="7538"/>
            </w:tblGrid>
            <w:tr w:rsidR="007919AC">
              <w:tc>
                <w:tcPr>
                  <w:tcW w:w="0" w:type="auto"/>
                </w:tcPr>
                <w:p w:rsidR="007919AC" w:rsidRDefault="001476B7">
                  <w:pPr>
                    <w:keepNext/>
                    <w:keepLines/>
                  </w:pPr>
                  <w:r>
                    <w:rPr>
                      <w:rFonts w:ascii="Arial Unicode MS" w:eastAsia="Arial Unicode MS" w:hAnsi="Arial Unicode MS" w:cs="Arial Unicode MS"/>
                      <w:color w:val="000000"/>
                    </w:rPr>
                    <w:t>B. </w:t>
                  </w:r>
                </w:p>
              </w:tc>
              <w:tc>
                <w:tcPr>
                  <w:tcW w:w="0" w:type="auto"/>
                </w:tcPr>
                <w:p w:rsidR="007919AC" w:rsidRDefault="001476B7">
                  <w:pPr>
                    <w:keepNext/>
                    <w:keepLines/>
                  </w:pPr>
                  <w:r>
                    <w:rPr>
                      <w:rFonts w:ascii="Arial Unicode MS" w:eastAsia="Arial Unicode MS" w:hAnsi="Arial Unicode MS" w:cs="Arial Unicode MS"/>
                      <w:color w:val="000000"/>
                    </w:rPr>
                    <w:t xml:space="preserve">This is true because in an efficient stock </w:t>
                  </w:r>
                  <w:r>
                    <w:rPr>
                      <w:rFonts w:ascii="Arial Unicode MS" w:eastAsia="Arial Unicode MS" w:hAnsi="Arial Unicode MS" w:cs="Arial Unicode MS"/>
                      <w:color w:val="000000"/>
                    </w:rPr>
                    <w:t>market prices do not fluctuate.</w:t>
                  </w:r>
                </w:p>
              </w:tc>
            </w:tr>
          </w:tbl>
          <w:p w:rsidR="007919AC" w:rsidRDefault="007919AC">
            <w:pPr>
              <w:keepNext/>
              <w:keepLines/>
              <w:rPr>
                <w:sz w:val="2"/>
              </w:rPr>
            </w:pPr>
          </w:p>
          <w:tbl>
            <w:tblPr>
              <w:tblW w:w="0" w:type="auto"/>
              <w:tblCellMar>
                <w:left w:w="0" w:type="dxa"/>
                <w:right w:w="0" w:type="dxa"/>
              </w:tblCellMar>
              <w:tblLook w:val="0000"/>
            </w:tblPr>
            <w:tblGrid>
              <w:gridCol w:w="307"/>
              <w:gridCol w:w="9152"/>
            </w:tblGrid>
            <w:tr w:rsidR="007919AC">
              <w:tc>
                <w:tcPr>
                  <w:tcW w:w="0" w:type="auto"/>
                </w:tcPr>
                <w:p w:rsidR="007919AC" w:rsidRDefault="001476B7">
                  <w:pPr>
                    <w:keepNext/>
                    <w:keepLines/>
                  </w:pPr>
                  <w:r>
                    <w:rPr>
                      <w:rFonts w:ascii="Arial Unicode MS" w:eastAsia="Arial Unicode MS" w:hAnsi="Arial Unicode MS" w:cs="Arial Unicode MS"/>
                      <w:color w:val="000000"/>
                    </w:rPr>
                    <w:t>C. </w:t>
                  </w:r>
                </w:p>
              </w:tc>
              <w:tc>
                <w:tcPr>
                  <w:tcW w:w="0" w:type="auto"/>
                </w:tcPr>
                <w:p w:rsidR="007919AC" w:rsidRDefault="001476B7">
                  <w:pPr>
                    <w:keepNext/>
                    <w:keepLines/>
                  </w:pPr>
                  <w:r>
                    <w:rPr>
                      <w:rFonts w:ascii="Arial Unicode MS" w:eastAsia="Arial Unicode MS" w:hAnsi="Arial Unicode MS" w:cs="Arial Unicode MS"/>
                      <w:color w:val="000000"/>
                    </w:rPr>
                    <w:t>This is false because professional portfolio managers prefer to generate commissions.</w:t>
                  </w:r>
                </w:p>
              </w:tc>
            </w:tr>
          </w:tbl>
          <w:p w:rsidR="007919AC" w:rsidRDefault="007919AC">
            <w:pPr>
              <w:keepNext/>
              <w:keepLines/>
              <w:rPr>
                <w:sz w:val="2"/>
              </w:rPr>
            </w:pPr>
          </w:p>
          <w:tbl>
            <w:tblPr>
              <w:tblW w:w="0" w:type="auto"/>
              <w:tblCellMar>
                <w:left w:w="0" w:type="dxa"/>
                <w:right w:w="0" w:type="dxa"/>
              </w:tblCellMar>
              <w:tblLook w:val="0000"/>
            </w:tblPr>
            <w:tblGrid>
              <w:gridCol w:w="307"/>
              <w:gridCol w:w="10061"/>
            </w:tblGrid>
            <w:tr w:rsidR="007919AC">
              <w:tc>
                <w:tcPr>
                  <w:tcW w:w="0" w:type="auto"/>
                </w:tcPr>
                <w:p w:rsidR="007919AC" w:rsidRDefault="001476B7">
                  <w:pPr>
                    <w:keepNext/>
                    <w:keepLines/>
                  </w:pPr>
                  <w:r>
                    <w:rPr>
                      <w:rFonts w:ascii="Arial Unicode MS" w:eastAsia="Arial Unicode MS" w:hAnsi="Arial Unicode MS" w:cs="Arial Unicode MS"/>
                      <w:color w:val="000000"/>
                    </w:rPr>
                    <w:t>D. </w:t>
                  </w:r>
                </w:p>
              </w:tc>
              <w:tc>
                <w:tcPr>
                  <w:tcW w:w="0" w:type="auto"/>
                </w:tcPr>
                <w:p w:rsidR="007919AC" w:rsidRDefault="001476B7">
                  <w:pPr>
                    <w:keepNext/>
                    <w:keepLines/>
                  </w:pPr>
                  <w:r>
                    <w:rPr>
                      <w:rFonts w:ascii="Arial Unicode MS" w:eastAsia="Arial Unicode MS" w:hAnsi="Arial Unicode MS" w:cs="Arial Unicode MS"/>
                      <w:color w:val="000000"/>
                    </w:rPr>
                    <w:t>This is false because investors may not hold a desirable risk-return combination in their portfolio.</w:t>
                  </w:r>
                </w:p>
              </w:tc>
            </w:tr>
          </w:tbl>
          <w:p w:rsidR="007919AC" w:rsidRDefault="007919AC">
            <w:pPr>
              <w:keepNext/>
              <w:keepLines/>
              <w:rPr>
                <w:sz w:val="2"/>
              </w:rPr>
            </w:pPr>
          </w:p>
          <w:tbl>
            <w:tblPr>
              <w:tblW w:w="0" w:type="auto"/>
              <w:tblCellMar>
                <w:left w:w="0" w:type="dxa"/>
                <w:right w:w="0" w:type="dxa"/>
              </w:tblCellMar>
              <w:tblLook w:val="0000"/>
            </w:tblPr>
            <w:tblGrid>
              <w:gridCol w:w="294"/>
              <w:gridCol w:w="8164"/>
            </w:tblGrid>
            <w:tr w:rsidR="007919AC">
              <w:tc>
                <w:tcPr>
                  <w:tcW w:w="0" w:type="auto"/>
                </w:tcPr>
                <w:p w:rsidR="007919AC" w:rsidRDefault="001476B7">
                  <w:pPr>
                    <w:keepNext/>
                    <w:keepLines/>
                  </w:pPr>
                  <w:r>
                    <w:rPr>
                      <w:rFonts w:ascii="Arial Unicode MS" w:eastAsia="Arial Unicode MS" w:hAnsi="Arial Unicode MS" w:cs="Arial Unicode MS"/>
                      <w:color w:val="000000"/>
                    </w:rPr>
                    <w:t>E. </w:t>
                  </w:r>
                </w:p>
              </w:tc>
              <w:tc>
                <w:tcPr>
                  <w:tcW w:w="0" w:type="auto"/>
                </w:tcPr>
                <w:p w:rsidR="007919AC" w:rsidRDefault="001476B7">
                  <w:pPr>
                    <w:keepNext/>
                    <w:keepLines/>
                  </w:pPr>
                  <w:r>
                    <w:rPr>
                      <w:rFonts w:ascii="Arial Unicode MS" w:eastAsia="Arial Unicode MS" w:hAnsi="Arial Unicode MS" w:cs="Arial Unicode MS"/>
                      <w:color w:val="000000"/>
                    </w:rPr>
                    <w:t>This is false becau</w:t>
                  </w:r>
                  <w:r>
                    <w:rPr>
                      <w:rFonts w:ascii="Arial Unicode MS" w:eastAsia="Arial Unicode MS" w:hAnsi="Arial Unicode MS" w:cs="Arial Unicode MS"/>
                      <w:color w:val="000000"/>
                    </w:rPr>
                    <w:t>se the markets are controlled by the institutional investors.</w:t>
                  </w:r>
                </w:p>
              </w:tc>
            </w:tr>
          </w:tbl>
          <w:p w:rsidR="007919AC" w:rsidRDefault="007919AC"/>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35.</w:t>
            </w:r>
          </w:p>
        </w:tc>
        <w:tc>
          <w:tcPr>
            <w:tcW w:w="4800" w:type="pct"/>
          </w:tcPr>
          <w:p w:rsidR="007919AC" w:rsidRDefault="001476B7">
            <w:pPr>
              <w:keepNext/>
              <w:keepLines/>
            </w:pPr>
            <w:r>
              <w:rPr>
                <w:rFonts w:ascii="Arial Unicode MS" w:eastAsia="Arial Unicode MS" w:hAnsi="Arial Unicode MS" w:cs="Arial Unicode MS"/>
                <w:color w:val="000000"/>
              </w:rPr>
              <w:t>Explain why it is that in an efficient market, investments have an expected NPV of zero.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919AC" w:rsidRDefault="001476B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919AC" w:rsidRDefault="001476B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919AC" w:rsidRDefault="001476B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36.</w:t>
            </w:r>
          </w:p>
        </w:tc>
        <w:tc>
          <w:tcPr>
            <w:tcW w:w="4800" w:type="pct"/>
          </w:tcPr>
          <w:p w:rsidR="007919AC" w:rsidRDefault="001476B7">
            <w:pPr>
              <w:keepNext/>
              <w:keepLines/>
            </w:pPr>
            <w:r>
              <w:rPr>
                <w:rFonts w:ascii="Arial Unicode MS" w:eastAsia="Arial Unicode MS" w:hAnsi="Arial Unicode MS" w:cs="Arial Unicode MS"/>
                <w:color w:val="000000"/>
              </w:rPr>
              <w:t xml:space="preserve">The Nu-Tux Seat Company has an expansion opportunity and is considering </w:t>
            </w:r>
            <w:r>
              <w:rPr>
                <w:rFonts w:ascii="Arial Unicode MS" w:eastAsia="Arial Unicode MS" w:hAnsi="Arial Unicode MS" w:cs="Arial Unicode MS"/>
                <w:color w:val="000000"/>
              </w:rPr>
              <w:t>selling their 100,000 share investment in Slip-Cover currently worth $2 million or raising other external funding. The share price has been holding in a narrow range day to day. If Nu-Tux decides to unload their holding is there any concern about getting t</w:t>
            </w:r>
            <w:r>
              <w:rPr>
                <w:rFonts w:ascii="Arial Unicode MS" w:eastAsia="Arial Unicode MS" w:hAnsi="Arial Unicode MS" w:cs="Arial Unicode MS"/>
                <w:color w:val="000000"/>
              </w:rPr>
              <w:t>he full $2 million, aside from investment banker/brokerage fees. Explain these concerns about market behavior and cite the evidence.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919AC" w:rsidRDefault="001476B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919AC" w:rsidRDefault="001476B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919AC" w:rsidRDefault="001476B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37.</w:t>
            </w:r>
          </w:p>
        </w:tc>
        <w:tc>
          <w:tcPr>
            <w:tcW w:w="4800" w:type="pct"/>
          </w:tcPr>
          <w:p w:rsidR="007919AC" w:rsidRDefault="001476B7">
            <w:pPr>
              <w:keepNext/>
              <w:keepLines/>
            </w:pPr>
            <w:r>
              <w:rPr>
                <w:rFonts w:ascii="Arial Unicode MS" w:eastAsia="Arial Unicode MS" w:hAnsi="Arial Unicode MS" w:cs="Arial Unicode MS"/>
                <w:color w:val="000000"/>
              </w:rPr>
              <w:t>You have observed an apparent, yet odd, increase stock prices when companies have spun-off divisions. Y</w:t>
            </w:r>
            <w:r>
              <w:rPr>
                <w:rFonts w:ascii="Arial Unicode MS" w:eastAsia="Arial Unicode MS" w:hAnsi="Arial Unicode MS" w:cs="Arial Unicode MS"/>
                <w:color w:val="000000"/>
              </w:rPr>
              <w:t>ou have just collected the data on 50 such events. The average beta (market value weighted) is 1.15 for this group.</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394857" cy="1447800"/>
                  <wp:effectExtent l="0" t="0" r="0" b="0"/>
                  <wp:docPr id="1" name="https://www.eztestonline.com/rucklidge.j/136628750665726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5066572600.tp4?REQUEST=SHOWmedia&amp;media=image001PRINT.png"/>
                          <pic:cNvPicPr/>
                        </pic:nvPicPr>
                        <pic:blipFill>
                          <a:blip r:embed="rId4"/>
                          <a:stretch/>
                        </pic:blipFill>
                        <pic:spPr>
                          <a:xfrm>
                            <a:off x="0" y="0"/>
                            <a:ext cx="2394857" cy="1447800"/>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919AC" w:rsidRDefault="001476B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919AC" w:rsidRDefault="001476B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919AC" w:rsidRDefault="001476B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38.</w:t>
            </w:r>
          </w:p>
        </w:tc>
        <w:tc>
          <w:tcPr>
            <w:tcW w:w="4800" w:type="pct"/>
          </w:tcPr>
          <w:p w:rsidR="007919AC" w:rsidRDefault="001476B7">
            <w:pPr>
              <w:keepNext/>
              <w:keepLines/>
            </w:pPr>
            <w:r>
              <w:rPr>
                <w:rFonts w:ascii="Arial Unicode MS" w:eastAsia="Arial Unicode MS" w:hAnsi="Arial Unicode MS" w:cs="Arial Unicode MS"/>
                <w:color w:val="000000"/>
              </w:rPr>
              <w:t xml:space="preserve">The Pan Fries Company just announced a new model of their cooker which will reduce cooking time and fat absorption. </w:t>
            </w:r>
            <w:r>
              <w:rPr>
                <w:rFonts w:ascii="Arial Unicode MS" w:eastAsia="Arial Unicode MS" w:hAnsi="Arial Unicode MS" w:cs="Arial Unicode MS"/>
                <w:color w:val="000000"/>
              </w:rPr>
              <w:t>The price reaction of their stock is listed below. Calculate the abnormal return behavior, graph it and explain the behavior.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186542" cy="1099457"/>
                  <wp:effectExtent l="0" t="0" r="0" b="0"/>
                  <wp:docPr id="2" name="https://www.eztestonline.com/rucklidge.j/13662875066572600.tp4?REQUEST=SHOWmedia&amp;media=image003PRINT.png"/>
                  <wp:cNvGraphicFramePr/>
                  <a:graphic xmlns:a="http://schemas.openxmlformats.org/drawingml/2006/main">
                    <a:graphicData uri="http://schemas.openxmlformats.org/drawingml/2006/picture">
                      <pic:pic xmlns:pic="http://schemas.openxmlformats.org/drawingml/2006/picture">
                        <pic:nvPicPr>
                          <pic:cNvPr id="1" name="https://www.eztestonline.com/rucklidge.j/13662875066572600.tp4?REQUEST=SHOWmedia&amp;media=image003PRINT.png"/>
                          <pic:cNvPicPr/>
                        </pic:nvPicPr>
                        <pic:blipFill>
                          <a:blip r:embed="rId5"/>
                          <a:stretch/>
                        </pic:blipFill>
                        <pic:spPr>
                          <a:xfrm>
                            <a:off x="0" y="0"/>
                            <a:ext cx="1186542" cy="1099457"/>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919AC" w:rsidRDefault="001476B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919AC" w:rsidRDefault="001476B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919AC" w:rsidRDefault="001476B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919AC" w:rsidRDefault="001476B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7919AC">
        <w:tc>
          <w:tcPr>
            <w:tcW w:w="200" w:type="pct"/>
          </w:tcPr>
          <w:p w:rsidR="007919AC" w:rsidRDefault="001476B7">
            <w:pPr>
              <w:keepNext/>
              <w:keepLines/>
            </w:pPr>
            <w:r>
              <w:rPr>
                <w:rFonts w:ascii="Arial Unicode MS" w:eastAsia="Arial Unicode MS" w:hAnsi="Arial Unicode MS" w:cs="Arial Unicode MS"/>
                <w:color w:val="000000"/>
              </w:rPr>
              <w:t>39.</w:t>
            </w:r>
          </w:p>
        </w:tc>
        <w:tc>
          <w:tcPr>
            <w:tcW w:w="4800" w:type="pct"/>
          </w:tcPr>
          <w:p w:rsidR="007919AC" w:rsidRDefault="001476B7">
            <w:pPr>
              <w:keepNext/>
              <w:keepLines/>
            </w:pPr>
            <w:r>
              <w:rPr>
                <w:rFonts w:ascii="Arial Unicode MS" w:eastAsia="Arial Unicode MS" w:hAnsi="Arial Unicode MS" w:cs="Arial Unicode MS"/>
                <w:color w:val="000000"/>
              </w:rPr>
              <w:t>Suppose your cousin invests in the stock market and doubles her money in a single year while the market, o</w:t>
            </w:r>
            <w:r>
              <w:rPr>
                <w:rFonts w:ascii="Arial Unicode MS" w:eastAsia="Arial Unicode MS" w:hAnsi="Arial Unicode MS" w:cs="Arial Unicode MS"/>
                <w:color w:val="000000"/>
              </w:rPr>
              <w:t>n average, earned a return of only about 15%. Is your cousin's performance a violation of market efficiency?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919AC" w:rsidRDefault="001476B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919AC" w:rsidRDefault="001476B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919AC" w:rsidRDefault="001476B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919AC" w:rsidRDefault="001476B7">
      <w:pPr>
        <w:keepLines/>
      </w:pPr>
      <w:r>
        <w:rPr>
          <w:rFonts w:ascii="Arial Unicode MS" w:eastAsia="Arial Unicode MS" w:hAnsi="Arial Unicode MS" w:cs="Arial Unicode MS"/>
          <w:color w:val="000000"/>
          <w:sz w:val="18"/>
        </w:rPr>
        <w:t> </w:t>
      </w:r>
    </w:p>
    <w:p w:rsidR="007919AC" w:rsidRDefault="001476B7">
      <w:pPr>
        <w:spacing w:before="239" w:after="239"/>
        <w:sectPr w:rsidR="007919AC">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7919AC" w:rsidRDefault="001476B7">
      <w:pPr>
        <w:spacing w:before="532"/>
        <w:jc w:val="center"/>
      </w:pPr>
      <w:r>
        <w:rPr>
          <w:rFonts w:ascii="Arial Unicode MS" w:eastAsia="Arial Unicode MS" w:hAnsi="Arial Unicode MS" w:cs="Arial Unicode MS"/>
          <w:color w:val="000000"/>
          <w:sz w:val="40"/>
        </w:rPr>
        <w:t xml:space="preserve">14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1.</w:t>
            </w:r>
          </w:p>
        </w:tc>
        <w:tc>
          <w:tcPr>
            <w:tcW w:w="4650" w:type="pct"/>
          </w:tcPr>
          <w:p w:rsidR="007919AC" w:rsidRDefault="001476B7">
            <w:pPr>
              <w:keepNext/>
              <w:keepLines/>
            </w:pPr>
            <w:r>
              <w:rPr>
                <w:rFonts w:ascii="Arial Unicode MS" w:eastAsia="Arial Unicode MS" w:hAnsi="Arial Unicode MS" w:cs="Arial Unicode MS"/>
                <w:color w:val="000000"/>
              </w:rPr>
              <w:t>In an efficient market, the price of a security will: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always rise immediately upon the release of </w:t>
                  </w:r>
                  <w:r>
                    <w:rPr>
                      <w:rFonts w:ascii="Arial Unicode MS" w:eastAsia="Arial Unicode MS" w:hAnsi="Arial Unicode MS" w:cs="Arial Unicode MS"/>
                      <w:color w:val="000000"/>
                    </w:rPr>
                    <w:t>new information with no further price adjustments related to that information.</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react to new information over a two-day period after which time no further price adjustments related to that information will occur.</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rise sharply when new informatio</w:t>
                  </w:r>
                  <w:r>
                    <w:rPr>
                      <w:rFonts w:ascii="Arial Unicode MS" w:eastAsia="Arial Unicode MS" w:hAnsi="Arial Unicode MS" w:cs="Arial Unicode MS"/>
                      <w:color w:val="000000"/>
                    </w:rPr>
                    <w:t>n is first released and then decline to a new stable level by the following day.</w:t>
                  </w:r>
                </w:p>
              </w:tc>
            </w:tr>
          </w:tbl>
          <w:p w:rsidR="007919AC" w:rsidRDefault="007919AC">
            <w:pPr>
              <w:keepNext/>
              <w:keepLines/>
              <w:rPr>
                <w:sz w:val="2"/>
              </w:rPr>
            </w:pPr>
          </w:p>
          <w:tbl>
            <w:tblPr>
              <w:tblW w:w="0" w:type="auto"/>
              <w:tblCellMar>
                <w:left w:w="0" w:type="dxa"/>
                <w:right w:w="0" w:type="dxa"/>
              </w:tblCellMar>
              <w:tblLook w:val="0000"/>
            </w:tblPr>
            <w:tblGrid>
              <w:gridCol w:w="347"/>
              <w:gridCol w:w="9697"/>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react immediately to new information with no further price adjustments related to that information.</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14 </w:t>
            </w:r>
            <w:r>
              <w:rPr>
                <w:rFonts w:ascii="Arial Unicode MS" w:eastAsia="Arial Unicode MS" w:hAnsi="Arial Unicode MS" w:cs="Arial Unicode MS"/>
                <w:i/>
                <w:color w:val="000000"/>
                <w:sz w:val="16"/>
              </w:rPr>
              <w:t>#1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2.</w:t>
            </w:r>
          </w:p>
        </w:tc>
        <w:tc>
          <w:tcPr>
            <w:tcW w:w="4650" w:type="pct"/>
          </w:tcPr>
          <w:p w:rsidR="007919AC" w:rsidRDefault="001476B7">
            <w:pPr>
              <w:keepNext/>
              <w:keepLines/>
            </w:pPr>
            <w:r>
              <w:rPr>
                <w:rFonts w:ascii="Arial Unicode MS" w:eastAsia="Arial Unicode MS" w:hAnsi="Arial Unicode MS" w:cs="Arial Unicode MS"/>
                <w:color w:val="000000"/>
              </w:rPr>
              <w:t>In analyzing the financial decision of the firm, it turns out that the typical firm: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9646"/>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has more capital expenditure opportunities with positive NPVs than financing opportunities.</w:t>
                  </w:r>
                </w:p>
              </w:tc>
            </w:tr>
          </w:tbl>
          <w:p w:rsidR="007919AC" w:rsidRDefault="007919AC">
            <w:pPr>
              <w:keepNext/>
              <w:keepLines/>
              <w:rPr>
                <w:sz w:val="2"/>
              </w:rPr>
            </w:pPr>
          </w:p>
          <w:tbl>
            <w:tblPr>
              <w:tblW w:w="0" w:type="auto"/>
              <w:tblCellMar>
                <w:left w:w="0" w:type="dxa"/>
                <w:right w:w="0" w:type="dxa"/>
              </w:tblCellMar>
              <w:tblLook w:val="0000"/>
            </w:tblPr>
            <w:tblGrid>
              <w:gridCol w:w="308"/>
              <w:gridCol w:w="9646"/>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has more financing opportunities with positive NPVs </w:t>
                  </w:r>
                  <w:r>
                    <w:rPr>
                      <w:rFonts w:ascii="Arial Unicode MS" w:eastAsia="Arial Unicode MS" w:hAnsi="Arial Unicode MS" w:cs="Arial Unicode MS"/>
                      <w:color w:val="000000"/>
                    </w:rPr>
                    <w:t>than capital expenditure opportunities.</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has about the same number of capital expenditure opportunities and financing opportunities.</w:t>
                  </w:r>
                </w:p>
              </w:tc>
            </w:tr>
          </w:tbl>
          <w:p w:rsidR="007919AC" w:rsidRDefault="007919AC">
            <w:pPr>
              <w:keepNext/>
              <w:keepLines/>
              <w:rPr>
                <w:sz w:val="2"/>
              </w:rPr>
            </w:pPr>
          </w:p>
          <w:tbl>
            <w:tblPr>
              <w:tblW w:w="0" w:type="auto"/>
              <w:tblCellMar>
                <w:left w:w="0" w:type="dxa"/>
                <w:right w:w="0" w:type="dxa"/>
              </w:tblCellMar>
              <w:tblLook w:val="0000"/>
            </w:tblPr>
            <w:tblGrid>
              <w:gridCol w:w="308"/>
              <w:gridCol w:w="8819"/>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has no opportunities for positive NPVs in either capital expenditures or in financing.</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3.</w:t>
            </w:r>
          </w:p>
        </w:tc>
        <w:tc>
          <w:tcPr>
            <w:tcW w:w="4650" w:type="pct"/>
          </w:tcPr>
          <w:p w:rsidR="007919AC" w:rsidRDefault="001476B7">
            <w:pPr>
              <w:keepNext/>
              <w:keepLines/>
            </w:pPr>
            <w:r>
              <w:rPr>
                <w:rFonts w:ascii="Arial Unicode MS" w:eastAsia="Arial Unicode MS" w:hAnsi="Arial Unicode MS" w:cs="Arial Unicode MS"/>
                <w:color w:val="000000"/>
              </w:rPr>
              <w:t>If the financial markets are efficient, then investors should expect their investments in those markets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790"/>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earn extraordinary returns on a routine basis.</w:t>
                  </w:r>
                </w:p>
              </w:tc>
            </w:tr>
          </w:tbl>
          <w:p w:rsidR="007919AC" w:rsidRDefault="007919AC">
            <w:pPr>
              <w:keepNext/>
              <w:keepLines/>
              <w:rPr>
                <w:sz w:val="2"/>
              </w:rPr>
            </w:pPr>
          </w:p>
          <w:tbl>
            <w:tblPr>
              <w:tblW w:w="0" w:type="auto"/>
              <w:tblCellMar>
                <w:left w:w="0" w:type="dxa"/>
                <w:right w:w="0" w:type="dxa"/>
              </w:tblCellMar>
              <w:tblLook w:val="0000"/>
            </w:tblPr>
            <w:tblGrid>
              <w:gridCol w:w="308"/>
              <w:gridCol w:w="4537"/>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generally have positive net prese</w:t>
                  </w:r>
                  <w:r>
                    <w:rPr>
                      <w:rFonts w:ascii="Arial Unicode MS" w:eastAsia="Arial Unicode MS" w:hAnsi="Arial Unicode MS" w:cs="Arial Unicode MS"/>
                      <w:color w:val="000000"/>
                    </w:rPr>
                    <w:t>nt values.</w:t>
                  </w:r>
                </w:p>
              </w:tc>
            </w:tr>
          </w:tbl>
          <w:p w:rsidR="007919AC" w:rsidRDefault="007919AC">
            <w:pPr>
              <w:keepNext/>
              <w:keepLines/>
              <w:rPr>
                <w:sz w:val="2"/>
              </w:rPr>
            </w:pPr>
          </w:p>
          <w:tbl>
            <w:tblPr>
              <w:tblW w:w="0" w:type="auto"/>
              <w:tblCellMar>
                <w:left w:w="0" w:type="dxa"/>
                <w:right w:w="0" w:type="dxa"/>
              </w:tblCellMar>
              <w:tblLook w:val="0000"/>
            </w:tblPr>
            <w:tblGrid>
              <w:gridCol w:w="347"/>
              <w:gridCol w:w="4190"/>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generally have zero net present values.</w:t>
                  </w:r>
                </w:p>
              </w:tc>
            </w:tr>
          </w:tbl>
          <w:p w:rsidR="007919AC" w:rsidRDefault="007919AC">
            <w:pPr>
              <w:keepNext/>
              <w:keepLines/>
              <w:rPr>
                <w:sz w:val="2"/>
              </w:rPr>
            </w:pPr>
          </w:p>
          <w:tbl>
            <w:tblPr>
              <w:tblW w:w="0" w:type="auto"/>
              <w:tblCellMar>
                <w:left w:w="0" w:type="dxa"/>
                <w:right w:w="0" w:type="dxa"/>
              </w:tblCellMar>
              <w:tblLook w:val="0000"/>
            </w:tblPr>
            <w:tblGrid>
              <w:gridCol w:w="308"/>
              <w:gridCol w:w="5351"/>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produce arbitrage opportunities on a routine basis.</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4.</w:t>
            </w:r>
          </w:p>
        </w:tc>
        <w:tc>
          <w:tcPr>
            <w:tcW w:w="4650" w:type="pct"/>
          </w:tcPr>
          <w:p w:rsidR="007919AC" w:rsidRDefault="001476B7">
            <w:pPr>
              <w:keepNext/>
              <w:keepLines/>
            </w:pPr>
            <w:r>
              <w:rPr>
                <w:rFonts w:ascii="Arial Unicode MS" w:eastAsia="Arial Unicode MS" w:hAnsi="Arial Unicode MS" w:cs="Arial Unicode MS"/>
                <w:color w:val="000000"/>
              </w:rPr>
              <w:t xml:space="preserve">In an efficient market when a firm makes an announcement of a </w:t>
            </w:r>
            <w:r>
              <w:rPr>
                <w:rFonts w:ascii="Arial Unicode MS" w:eastAsia="Arial Unicode MS" w:hAnsi="Arial Unicode MS" w:cs="Arial Unicode MS"/>
                <w:color w:val="000000"/>
              </w:rPr>
              <w:t>new product or product enhancement with superior technology providing positive NPV the price of the stock will: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3962"/>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rise gradually over the next few days.</w:t>
                  </w:r>
                </w:p>
              </w:tc>
            </w:tr>
          </w:tbl>
          <w:p w:rsidR="007919AC" w:rsidRDefault="007919AC">
            <w:pPr>
              <w:keepNext/>
              <w:keepLines/>
              <w:rPr>
                <w:sz w:val="2"/>
              </w:rPr>
            </w:pPr>
          </w:p>
          <w:tbl>
            <w:tblPr>
              <w:tblW w:w="0" w:type="auto"/>
              <w:tblCellMar>
                <w:left w:w="0" w:type="dxa"/>
                <w:right w:w="0" w:type="dxa"/>
              </w:tblCellMar>
              <w:tblLook w:val="0000"/>
            </w:tblPr>
            <w:tblGrid>
              <w:gridCol w:w="308"/>
              <w:gridCol w:w="4336"/>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decline gradually over the next few days.</w:t>
                  </w:r>
                </w:p>
              </w:tc>
            </w:tr>
          </w:tbl>
          <w:p w:rsidR="007919AC" w:rsidRDefault="007919AC">
            <w:pPr>
              <w:keepNext/>
              <w:keepLines/>
              <w:rPr>
                <w:sz w:val="2"/>
              </w:rPr>
            </w:pPr>
          </w:p>
          <w:tbl>
            <w:tblPr>
              <w:tblW w:w="0" w:type="auto"/>
              <w:tblCellMar>
                <w:left w:w="0" w:type="dxa"/>
                <w:right w:w="0" w:type="dxa"/>
              </w:tblCellMar>
              <w:tblLook w:val="0000"/>
            </w:tblPr>
            <w:tblGrid>
              <w:gridCol w:w="347"/>
              <w:gridCol w:w="4056"/>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rise on the same day to the new price.</w:t>
                  </w:r>
                </w:p>
              </w:tc>
            </w:tr>
          </w:tbl>
          <w:p w:rsidR="007919AC" w:rsidRDefault="007919AC">
            <w:pPr>
              <w:keepNext/>
              <w:keepLines/>
              <w:rPr>
                <w:sz w:val="2"/>
              </w:rPr>
            </w:pPr>
          </w:p>
          <w:tbl>
            <w:tblPr>
              <w:tblW w:w="0" w:type="auto"/>
              <w:tblCellMar>
                <w:left w:w="0" w:type="dxa"/>
                <w:right w:w="0" w:type="dxa"/>
              </w:tblCellMar>
              <w:tblLook w:val="0000"/>
            </w:tblPr>
            <w:tblGrid>
              <w:gridCol w:w="308"/>
              <w:gridCol w:w="4363"/>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stay at the same price, with no net effect.</w:t>
                  </w:r>
                </w:p>
              </w:tc>
            </w:tr>
          </w:tbl>
          <w:p w:rsidR="007919AC" w:rsidRDefault="007919AC">
            <w:pPr>
              <w:keepNext/>
              <w:keepLines/>
              <w:rPr>
                <w:sz w:val="2"/>
              </w:rPr>
            </w:pPr>
          </w:p>
          <w:tbl>
            <w:tblPr>
              <w:tblW w:w="0" w:type="auto"/>
              <w:tblCellMar>
                <w:left w:w="0" w:type="dxa"/>
                <w:right w:w="0" w:type="dxa"/>
              </w:tblCellMar>
              <w:tblLook w:val="0000"/>
            </w:tblPr>
            <w:tblGrid>
              <w:gridCol w:w="308"/>
              <w:gridCol w:w="4150"/>
            </w:tblGrid>
            <w:tr w:rsidR="007919AC">
              <w:tc>
                <w:tcPr>
                  <w:tcW w:w="308" w:type="dxa"/>
                </w:tcPr>
                <w:p w:rsidR="007919AC" w:rsidRDefault="001476B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drop on the same day to the new price.</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5.</w:t>
            </w:r>
          </w:p>
        </w:tc>
        <w:tc>
          <w:tcPr>
            <w:tcW w:w="4650" w:type="pct"/>
          </w:tcPr>
          <w:p w:rsidR="007919AC" w:rsidRDefault="001476B7">
            <w:pPr>
              <w:keepNext/>
              <w:keepLines/>
            </w:pPr>
            <w:r>
              <w:rPr>
                <w:rFonts w:ascii="Arial Unicode MS" w:eastAsia="Arial Unicode MS" w:hAnsi="Arial Unicode MS" w:cs="Arial Unicode MS"/>
                <w:color w:val="000000"/>
              </w:rPr>
              <w:t>The model, P</w:t>
            </w:r>
            <w:r>
              <w:rPr>
                <w:rFonts w:ascii="Arial Unicode MS" w:eastAsia="Arial Unicode MS" w:hAnsi="Arial Unicode MS" w:cs="Arial Unicode MS"/>
                <w:color w:val="000000"/>
                <w:vertAlign w:val="subscript"/>
              </w:rPr>
              <w:t>t</w:t>
            </w:r>
            <w:r>
              <w:rPr>
                <w:rFonts w:ascii="Arial Unicode MS" w:eastAsia="Arial Unicode MS" w:hAnsi="Arial Unicode MS" w:cs="Arial Unicode MS"/>
                <w:color w:val="000000"/>
              </w:rPr>
              <w:t xml:space="preserve"> = P</w:t>
            </w:r>
            <w:r>
              <w:rPr>
                <w:rFonts w:ascii="Arial Unicode MS" w:eastAsia="Arial Unicode MS" w:hAnsi="Arial Unicode MS" w:cs="Arial Unicode MS"/>
                <w:color w:val="000000"/>
                <w:vertAlign w:val="subscript"/>
              </w:rPr>
              <w:t>t-1</w:t>
            </w:r>
            <w:r>
              <w:rPr>
                <w:rFonts w:ascii="Arial Unicode MS" w:eastAsia="Arial Unicode MS" w:hAnsi="Arial Unicode MS" w:cs="Arial Unicode MS"/>
                <w:color w:val="000000"/>
              </w:rPr>
              <w:t xml:space="preserve"> + Expected Return + Random error, supports the weak form of the efficient market hypothesis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243"/>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random error can be predicted by past prices.</w:t>
                  </w:r>
                </w:p>
              </w:tc>
            </w:tr>
          </w:tbl>
          <w:p w:rsidR="007919AC" w:rsidRDefault="007919AC">
            <w:pPr>
              <w:keepNext/>
              <w:keepLines/>
              <w:rPr>
                <w:sz w:val="2"/>
              </w:rPr>
            </w:pPr>
          </w:p>
          <w:tbl>
            <w:tblPr>
              <w:tblW w:w="0" w:type="auto"/>
              <w:tblCellMar>
                <w:left w:w="0" w:type="dxa"/>
                <w:right w:w="0" w:type="dxa"/>
              </w:tblCellMar>
              <w:tblLook w:val="0000"/>
            </w:tblPr>
            <w:tblGrid>
              <w:gridCol w:w="308"/>
              <w:gridCol w:w="6324"/>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there is correlation between random errors period to period.</w:t>
                  </w:r>
                </w:p>
              </w:tc>
            </w:tr>
          </w:tbl>
          <w:p w:rsidR="007919AC" w:rsidRDefault="007919AC">
            <w:pPr>
              <w:keepNext/>
              <w:keepLines/>
              <w:rPr>
                <w:sz w:val="2"/>
              </w:rPr>
            </w:pPr>
          </w:p>
          <w:tbl>
            <w:tblPr>
              <w:tblW w:w="0" w:type="auto"/>
              <w:tblCellMar>
                <w:left w:w="0" w:type="dxa"/>
                <w:right w:w="0" w:type="dxa"/>
              </w:tblCellMar>
              <w:tblLook w:val="0000"/>
            </w:tblPr>
            <w:tblGrid>
              <w:gridCol w:w="347"/>
              <w:gridCol w:w="7125"/>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the random errors are </w:t>
                  </w:r>
                  <w:r>
                    <w:rPr>
                      <w:rFonts w:ascii="Arial Unicode MS" w:eastAsia="Arial Unicode MS" w:hAnsi="Arial Unicode MS" w:cs="Arial Unicode MS"/>
                      <w:color w:val="000000"/>
                    </w:rPr>
                    <w:t>unrelated from one period to the next period.</w:t>
                  </w:r>
                </w:p>
              </w:tc>
            </w:tr>
          </w:tbl>
          <w:p w:rsidR="007919AC" w:rsidRDefault="007919AC">
            <w:pPr>
              <w:keepNext/>
              <w:keepLines/>
              <w:rPr>
                <w:sz w:val="2"/>
              </w:rPr>
            </w:pPr>
          </w:p>
          <w:tbl>
            <w:tblPr>
              <w:tblW w:w="0" w:type="auto"/>
              <w:tblCellMar>
                <w:left w:w="0" w:type="dxa"/>
                <w:right w:w="0" w:type="dxa"/>
              </w:tblCellMar>
              <w:tblLook w:val="0000"/>
            </w:tblPr>
            <w:tblGrid>
              <w:gridCol w:w="308"/>
              <w:gridCol w:w="5729"/>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expected return is not based on the security's risk.</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6.</w:t>
            </w:r>
          </w:p>
        </w:tc>
        <w:tc>
          <w:tcPr>
            <w:tcW w:w="4650" w:type="pct"/>
          </w:tcPr>
          <w:p w:rsidR="007919AC" w:rsidRDefault="001476B7">
            <w:pPr>
              <w:keepNext/>
              <w:keepLines/>
            </w:pPr>
            <w:r>
              <w:rPr>
                <w:rFonts w:ascii="Arial Unicode MS" w:eastAsia="Arial Unicode MS" w:hAnsi="Arial Unicode MS" w:cs="Arial Unicode MS"/>
                <w:color w:val="000000"/>
              </w:rPr>
              <w:t xml:space="preserve">An investor discovers that for a certain group of stocks, large </w:t>
            </w:r>
            <w:r>
              <w:rPr>
                <w:rFonts w:ascii="Arial Unicode MS" w:eastAsia="Arial Unicode MS" w:hAnsi="Arial Unicode MS" w:cs="Arial Unicode MS"/>
                <w:color w:val="000000"/>
              </w:rPr>
              <w:t>positive price changes are always followed by large negative price changes. This finding is a violation of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203"/>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moderate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8"/>
              <w:gridCol w:w="5443"/>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semi-strong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8"/>
              <w:gridCol w:w="4856"/>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strong form of the ef</w:t>
                  </w:r>
                  <w:r>
                    <w:rPr>
                      <w:rFonts w:ascii="Arial Unicode MS" w:eastAsia="Arial Unicode MS" w:hAnsi="Arial Unicode MS" w:cs="Arial Unicode MS"/>
                      <w:color w:val="000000"/>
                    </w:rPr>
                    <w:t>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47"/>
              <w:gridCol w:w="4749"/>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weak form of the efficient market hypothesis.</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7.</w:t>
            </w:r>
          </w:p>
        </w:tc>
        <w:tc>
          <w:tcPr>
            <w:tcW w:w="4650" w:type="pct"/>
          </w:tcPr>
          <w:p w:rsidR="007919AC" w:rsidRDefault="001476B7">
            <w:pPr>
              <w:keepNext/>
              <w:keepLines/>
            </w:pPr>
            <w:r>
              <w:rPr>
                <w:rFonts w:ascii="Arial Unicode MS" w:eastAsia="Arial Unicode MS" w:hAnsi="Arial Unicode MS" w:cs="Arial Unicode MS"/>
                <w:color w:val="000000"/>
              </w:rPr>
              <w:t>Which one of the following statements is correct concerning market efficiency?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6443"/>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Real asset </w:t>
                  </w:r>
                  <w:r>
                    <w:rPr>
                      <w:rFonts w:ascii="Arial Unicode MS" w:eastAsia="Arial Unicode MS" w:hAnsi="Arial Unicode MS" w:cs="Arial Unicode MS"/>
                      <w:color w:val="000000"/>
                    </w:rPr>
                    <w:t>markets are more efficient than financial markets.</w:t>
                  </w:r>
                </w:p>
              </w:tc>
            </w:tr>
          </w:tbl>
          <w:p w:rsidR="007919AC" w:rsidRDefault="007919AC">
            <w:pPr>
              <w:keepNext/>
              <w:keepLines/>
              <w:rPr>
                <w:sz w:val="2"/>
              </w:rPr>
            </w:pPr>
          </w:p>
          <w:tbl>
            <w:tblPr>
              <w:tblW w:w="0" w:type="auto"/>
              <w:tblCellMar>
                <w:left w:w="0" w:type="dxa"/>
                <w:right w:w="0" w:type="dxa"/>
              </w:tblCellMar>
              <w:tblLook w:val="0000"/>
            </w:tblPr>
            <w:tblGrid>
              <w:gridCol w:w="308"/>
              <w:gridCol w:w="6951"/>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If a market is efficient, arbitrage opportunities should be common.</w:t>
                  </w:r>
                </w:p>
              </w:tc>
            </w:tr>
          </w:tbl>
          <w:p w:rsidR="007919AC" w:rsidRDefault="007919AC">
            <w:pPr>
              <w:keepNext/>
              <w:keepLines/>
              <w:rPr>
                <w:sz w:val="2"/>
              </w:rPr>
            </w:pPr>
          </w:p>
          <w:tbl>
            <w:tblPr>
              <w:tblW w:w="0" w:type="auto"/>
              <w:tblCellMar>
                <w:left w:w="0" w:type="dxa"/>
                <w:right w:w="0" w:type="dxa"/>
              </w:tblCellMar>
              <w:tblLook w:val="0000"/>
            </w:tblPr>
            <w:tblGrid>
              <w:gridCol w:w="308"/>
              <w:gridCol w:w="8885"/>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In an efficient market, some market participants will have an advantage over others.</w:t>
                  </w:r>
                </w:p>
              </w:tc>
            </w:tr>
          </w:tbl>
          <w:p w:rsidR="007919AC" w:rsidRDefault="007919AC">
            <w:pPr>
              <w:keepNext/>
              <w:keepLines/>
              <w:rPr>
                <w:sz w:val="2"/>
              </w:rPr>
            </w:pPr>
          </w:p>
          <w:tbl>
            <w:tblPr>
              <w:tblW w:w="0" w:type="auto"/>
              <w:tblCellMar>
                <w:left w:w="0" w:type="dxa"/>
                <w:right w:w="0" w:type="dxa"/>
              </w:tblCellMar>
              <w:tblLook w:val="0000"/>
            </w:tblPr>
            <w:tblGrid>
              <w:gridCol w:w="347"/>
              <w:gridCol w:w="7216"/>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A firm will generally receive a </w:t>
                  </w:r>
                  <w:r>
                    <w:rPr>
                      <w:rFonts w:ascii="Arial Unicode MS" w:eastAsia="Arial Unicode MS" w:hAnsi="Arial Unicode MS" w:cs="Arial Unicode MS"/>
                      <w:color w:val="000000"/>
                    </w:rPr>
                    <w:t>fair price when it sells shares of stock.</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8.</w:t>
            </w:r>
          </w:p>
        </w:tc>
        <w:tc>
          <w:tcPr>
            <w:tcW w:w="4650" w:type="pct"/>
          </w:tcPr>
          <w:p w:rsidR="007919AC" w:rsidRDefault="001476B7">
            <w:pPr>
              <w:keepNext/>
              <w:keepLines/>
            </w:pPr>
            <w:r>
              <w:rPr>
                <w:rFonts w:ascii="Arial Unicode MS" w:eastAsia="Arial Unicode MS" w:hAnsi="Arial Unicode MS" w:cs="Arial Unicode MS"/>
                <w:color w:val="000000"/>
              </w:rPr>
              <w:t xml:space="preserve">When the stock price follows a random walk the price today is said to be equal to the prior period price plus the expected return for </w:t>
            </w:r>
            <w:r>
              <w:rPr>
                <w:rFonts w:ascii="Arial Unicode MS" w:eastAsia="Arial Unicode MS" w:hAnsi="Arial Unicode MS" w:cs="Arial Unicode MS"/>
                <w:color w:val="000000"/>
              </w:rPr>
              <w:t>the period with any remaining difference to the actual return due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990"/>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a predictable amount based on the past prices.</w:t>
                  </w:r>
                </w:p>
              </w:tc>
            </w:tr>
          </w:tbl>
          <w:p w:rsidR="007919AC" w:rsidRDefault="007919AC">
            <w:pPr>
              <w:keepNext/>
              <w:keepLines/>
              <w:rPr>
                <w:sz w:val="2"/>
              </w:rPr>
            </w:pPr>
          </w:p>
          <w:tbl>
            <w:tblPr>
              <w:tblW w:w="0" w:type="auto"/>
              <w:tblCellMar>
                <w:left w:w="0" w:type="dxa"/>
                <w:right w:w="0" w:type="dxa"/>
              </w:tblCellMar>
              <w:tblLook w:val="0000"/>
            </w:tblPr>
            <w:tblGrid>
              <w:gridCol w:w="334"/>
              <w:gridCol w:w="6831"/>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a component based on new information unrelated to past prices.</w:t>
                  </w:r>
                </w:p>
              </w:tc>
            </w:tr>
          </w:tbl>
          <w:p w:rsidR="007919AC" w:rsidRDefault="007919AC">
            <w:pPr>
              <w:keepNext/>
              <w:keepLines/>
              <w:rPr>
                <w:sz w:val="2"/>
              </w:rPr>
            </w:pPr>
          </w:p>
          <w:tbl>
            <w:tblPr>
              <w:tblW w:w="0" w:type="auto"/>
              <w:tblCellMar>
                <w:left w:w="0" w:type="dxa"/>
                <w:right w:w="0" w:type="dxa"/>
              </w:tblCellMar>
              <w:tblLook w:val="0000"/>
            </w:tblPr>
            <w:tblGrid>
              <w:gridCol w:w="308"/>
              <w:gridCol w:w="1900"/>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security's risk.</w:t>
                  </w:r>
                </w:p>
              </w:tc>
            </w:tr>
          </w:tbl>
          <w:p w:rsidR="007919AC" w:rsidRDefault="007919AC">
            <w:pPr>
              <w:keepNext/>
              <w:keepLines/>
              <w:rPr>
                <w:sz w:val="2"/>
              </w:rPr>
            </w:pPr>
          </w:p>
          <w:tbl>
            <w:tblPr>
              <w:tblW w:w="0" w:type="auto"/>
              <w:tblCellMar>
                <w:left w:w="0" w:type="dxa"/>
                <w:right w:w="0" w:type="dxa"/>
              </w:tblCellMar>
              <w:tblLook w:val="0000"/>
            </w:tblPr>
            <w:tblGrid>
              <w:gridCol w:w="308"/>
              <w:gridCol w:w="1801"/>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risk free rate.</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9.</w:t>
            </w:r>
          </w:p>
        </w:tc>
        <w:tc>
          <w:tcPr>
            <w:tcW w:w="4650" w:type="pct"/>
          </w:tcPr>
          <w:p w:rsidR="007919AC" w:rsidRDefault="001476B7">
            <w:pPr>
              <w:keepNext/>
              <w:keepLines/>
            </w:pPr>
            <w:r>
              <w:rPr>
                <w:rFonts w:ascii="Arial Unicode MS" w:eastAsia="Arial Unicode MS" w:hAnsi="Arial Unicode MS" w:cs="Arial Unicode MS"/>
                <w:color w:val="000000"/>
              </w:rPr>
              <w:t>Which form of the efficient market hypothesis implies that security prices reflect all information contained in past prices?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1654"/>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weak form.</w:t>
                  </w:r>
                </w:p>
              </w:tc>
            </w:tr>
          </w:tbl>
          <w:p w:rsidR="007919AC" w:rsidRDefault="007919AC">
            <w:pPr>
              <w:keepNext/>
              <w:keepLines/>
              <w:rPr>
                <w:sz w:val="2"/>
              </w:rPr>
            </w:pPr>
          </w:p>
          <w:tbl>
            <w:tblPr>
              <w:tblW w:w="0" w:type="auto"/>
              <w:tblCellMar>
                <w:left w:w="0" w:type="dxa"/>
                <w:right w:w="0" w:type="dxa"/>
              </w:tblCellMar>
              <w:tblLook w:val="0000"/>
            </w:tblPr>
            <w:tblGrid>
              <w:gridCol w:w="308"/>
              <w:gridCol w:w="2348"/>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semi-strong form.</w:t>
                  </w:r>
                </w:p>
              </w:tc>
            </w:tr>
          </w:tbl>
          <w:p w:rsidR="007919AC" w:rsidRDefault="007919AC">
            <w:pPr>
              <w:keepNext/>
              <w:keepLines/>
              <w:rPr>
                <w:sz w:val="2"/>
              </w:rPr>
            </w:pPr>
          </w:p>
          <w:tbl>
            <w:tblPr>
              <w:tblW w:w="0" w:type="auto"/>
              <w:tblCellMar>
                <w:left w:w="0" w:type="dxa"/>
                <w:right w:w="0" w:type="dxa"/>
              </w:tblCellMar>
              <w:tblLook w:val="0000"/>
            </w:tblPr>
            <w:tblGrid>
              <w:gridCol w:w="308"/>
              <w:gridCol w:w="1761"/>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w:t>
                  </w:r>
                  <w:r>
                    <w:rPr>
                      <w:rFonts w:ascii="Arial Unicode MS" w:eastAsia="Arial Unicode MS" w:hAnsi="Arial Unicode MS" w:cs="Arial Unicode MS"/>
                      <w:color w:val="000000"/>
                    </w:rPr>
                    <w:t xml:space="preserve"> strong form.</w:t>
                  </w:r>
                </w:p>
              </w:tc>
            </w:tr>
          </w:tbl>
          <w:p w:rsidR="007919AC" w:rsidRDefault="007919AC">
            <w:pPr>
              <w:keepNext/>
              <w:keepLines/>
              <w:rPr>
                <w:sz w:val="2"/>
              </w:rPr>
            </w:pPr>
          </w:p>
          <w:tbl>
            <w:tblPr>
              <w:tblW w:w="0" w:type="auto"/>
              <w:tblCellMar>
                <w:left w:w="0" w:type="dxa"/>
                <w:right w:w="0" w:type="dxa"/>
              </w:tblCellMar>
              <w:tblLook w:val="0000"/>
            </w:tblPr>
            <w:tblGrid>
              <w:gridCol w:w="308"/>
              <w:gridCol w:w="1574"/>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hard form.</w:t>
                  </w:r>
                </w:p>
              </w:tc>
            </w:tr>
          </w:tbl>
          <w:p w:rsidR="007919AC" w:rsidRDefault="007919AC">
            <w:pPr>
              <w:keepNext/>
              <w:keepLines/>
              <w:rPr>
                <w:sz w:val="2"/>
              </w:rPr>
            </w:pPr>
          </w:p>
          <w:tbl>
            <w:tblPr>
              <w:tblW w:w="0" w:type="auto"/>
              <w:tblCellMar>
                <w:left w:w="0" w:type="dxa"/>
                <w:right w:w="0" w:type="dxa"/>
              </w:tblCellMar>
              <w:tblLook w:val="0000"/>
            </w:tblPr>
            <w:tblGrid>
              <w:gridCol w:w="308"/>
              <w:gridCol w:w="1548"/>
            </w:tblGrid>
            <w:tr w:rsidR="007919AC">
              <w:tc>
                <w:tcPr>
                  <w:tcW w:w="308" w:type="dxa"/>
                </w:tcPr>
                <w:p w:rsidR="007919AC" w:rsidRDefault="001476B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past form.</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10.</w:t>
            </w:r>
          </w:p>
        </w:tc>
        <w:tc>
          <w:tcPr>
            <w:tcW w:w="4650" w:type="pct"/>
          </w:tcPr>
          <w:p w:rsidR="007919AC" w:rsidRDefault="001476B7">
            <w:pPr>
              <w:keepNext/>
              <w:keepLines/>
            </w:pPr>
            <w:r>
              <w:rPr>
                <w:rFonts w:ascii="Arial Unicode MS" w:eastAsia="Arial Unicode MS" w:hAnsi="Arial Unicode MS" w:cs="Arial Unicode MS"/>
                <w:color w:val="000000"/>
              </w:rPr>
              <w:t>According to the efficient market hypothesis, financial markets fluctuate daily because they: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1495"/>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are inefficient.</w:t>
                  </w:r>
                </w:p>
              </w:tc>
            </w:tr>
          </w:tbl>
          <w:p w:rsidR="007919AC" w:rsidRDefault="007919AC">
            <w:pPr>
              <w:keepNext/>
              <w:keepLines/>
              <w:rPr>
                <w:sz w:val="2"/>
              </w:rPr>
            </w:pPr>
          </w:p>
          <w:tbl>
            <w:tblPr>
              <w:tblW w:w="0" w:type="auto"/>
              <w:tblCellMar>
                <w:left w:w="0" w:type="dxa"/>
                <w:right w:w="0" w:type="dxa"/>
              </w:tblCellMar>
              <w:tblLook w:val="0000"/>
            </w:tblPr>
            <w:tblGrid>
              <w:gridCol w:w="308"/>
              <w:gridCol w:w="3349"/>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slowly react to new information.</w:t>
                  </w:r>
                </w:p>
              </w:tc>
            </w:tr>
          </w:tbl>
          <w:p w:rsidR="007919AC" w:rsidRDefault="007919AC">
            <w:pPr>
              <w:keepNext/>
              <w:keepLines/>
              <w:rPr>
                <w:sz w:val="2"/>
              </w:rPr>
            </w:pPr>
          </w:p>
          <w:tbl>
            <w:tblPr>
              <w:tblW w:w="0" w:type="auto"/>
              <w:tblCellMar>
                <w:left w:w="0" w:type="dxa"/>
                <w:right w:w="0" w:type="dxa"/>
              </w:tblCellMar>
              <w:tblLook w:val="0000"/>
            </w:tblPr>
            <w:tblGrid>
              <w:gridCol w:w="347"/>
              <w:gridCol w:w="4563"/>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are continually reacting to new information.</w:t>
                  </w:r>
                </w:p>
              </w:tc>
            </w:tr>
          </w:tbl>
          <w:p w:rsidR="007919AC" w:rsidRDefault="007919AC">
            <w:pPr>
              <w:keepNext/>
              <w:keepLines/>
              <w:rPr>
                <w:sz w:val="2"/>
              </w:rPr>
            </w:pPr>
          </w:p>
          <w:tbl>
            <w:tblPr>
              <w:tblW w:w="0" w:type="auto"/>
              <w:tblCellMar>
                <w:left w:w="0" w:type="dxa"/>
                <w:right w:w="0" w:type="dxa"/>
              </w:tblCellMar>
              <w:tblLook w:val="0000"/>
            </w:tblPr>
            <w:tblGrid>
              <w:gridCol w:w="308"/>
              <w:gridCol w:w="4336"/>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offer tremendous arbitrage opportunities.</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11.</w:t>
            </w:r>
          </w:p>
        </w:tc>
        <w:tc>
          <w:tcPr>
            <w:tcW w:w="4650" w:type="pct"/>
          </w:tcPr>
          <w:p w:rsidR="007919AC" w:rsidRDefault="001476B7">
            <w:pPr>
              <w:keepNext/>
              <w:keepLines/>
            </w:pPr>
            <w:r>
              <w:rPr>
                <w:rFonts w:ascii="Arial Unicode MS" w:eastAsia="Arial Unicode MS" w:hAnsi="Arial Unicode MS" w:cs="Arial Unicode MS"/>
                <w:color w:val="000000"/>
              </w:rPr>
              <w:t>Under the concept of an efficient market a</w:t>
            </w:r>
            <w:r>
              <w:rPr>
                <w:rFonts w:ascii="Arial Unicode MS" w:eastAsia="Arial Unicode MS" w:hAnsi="Arial Unicode MS" w:cs="Arial Unicode MS"/>
                <w:color w:val="000000"/>
              </w:rPr>
              <w:t xml:space="preserve"> random walk in stock prices means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910"/>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there is no driving force behind price changes.</w:t>
                  </w:r>
                </w:p>
              </w:tc>
            </w:tr>
          </w:tbl>
          <w:p w:rsidR="007919AC" w:rsidRDefault="007919AC">
            <w:pPr>
              <w:keepNext/>
              <w:keepLines/>
              <w:rPr>
                <w:sz w:val="2"/>
              </w:rPr>
            </w:pPr>
          </w:p>
          <w:tbl>
            <w:tblPr>
              <w:tblW w:w="0" w:type="auto"/>
              <w:tblCellMar>
                <w:left w:w="0" w:type="dxa"/>
                <w:right w:w="0" w:type="dxa"/>
              </w:tblCellMar>
              <w:tblLook w:val="0000"/>
            </w:tblPr>
            <w:tblGrid>
              <w:gridCol w:w="308"/>
              <w:gridCol w:w="8218"/>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technical analysts can predict future price movements to earn excess returns.</w:t>
                  </w:r>
                </w:p>
              </w:tc>
            </w:tr>
          </w:tbl>
          <w:p w:rsidR="007919AC" w:rsidRDefault="007919AC">
            <w:pPr>
              <w:keepNext/>
              <w:keepLines/>
              <w:rPr>
                <w:sz w:val="2"/>
              </w:rPr>
            </w:pPr>
          </w:p>
          <w:tbl>
            <w:tblPr>
              <w:tblW w:w="0" w:type="auto"/>
              <w:tblCellMar>
                <w:left w:w="0" w:type="dxa"/>
                <w:right w:w="0" w:type="dxa"/>
              </w:tblCellMar>
              <w:tblLook w:val="0000"/>
            </w:tblPr>
            <w:tblGrid>
              <w:gridCol w:w="347"/>
              <w:gridCol w:w="9697"/>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unexplained portion of price change in one period is unrelated to</w:t>
                  </w:r>
                  <w:r>
                    <w:rPr>
                      <w:rFonts w:ascii="Arial Unicode MS" w:eastAsia="Arial Unicode MS" w:hAnsi="Arial Unicode MS" w:cs="Arial Unicode MS"/>
                      <w:color w:val="000000"/>
                    </w:rPr>
                    <w:t xml:space="preserve"> the unexplained portion of price change in any other period.</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unexplained portion of price change in one period that can not be explained by expected return can only be explained by the unexplained portion of price change in a prior period.</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12.</w:t>
            </w:r>
          </w:p>
        </w:tc>
        <w:tc>
          <w:tcPr>
            <w:tcW w:w="4650" w:type="pct"/>
          </w:tcPr>
          <w:p w:rsidR="007919AC" w:rsidRDefault="001476B7">
            <w:pPr>
              <w:keepNext/>
              <w:keepLines/>
            </w:pPr>
            <w:r>
              <w:rPr>
                <w:rFonts w:ascii="Arial Unicode MS" w:eastAsia="Arial Unicode MS" w:hAnsi="Arial Unicode MS" w:cs="Arial Unicode MS"/>
                <w:color w:val="000000"/>
              </w:rPr>
              <w:t>Insider trading does not offer any advantages if the financial markets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2068"/>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weak form efficient.</w:t>
                  </w:r>
                </w:p>
              </w:tc>
            </w:tr>
          </w:tbl>
          <w:p w:rsidR="007919AC" w:rsidRDefault="007919AC">
            <w:pPr>
              <w:keepNext/>
              <w:keepLines/>
              <w:rPr>
                <w:sz w:val="2"/>
              </w:rPr>
            </w:pPr>
          </w:p>
          <w:tbl>
            <w:tblPr>
              <w:tblW w:w="0" w:type="auto"/>
              <w:tblCellMar>
                <w:left w:w="0" w:type="dxa"/>
                <w:right w:w="0" w:type="dxa"/>
              </w:tblCellMar>
              <w:tblLook w:val="0000"/>
            </w:tblPr>
            <w:tblGrid>
              <w:gridCol w:w="308"/>
              <w:gridCol w:w="2575"/>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semiweak form efficient.</w:t>
                  </w:r>
                </w:p>
              </w:tc>
            </w:tr>
          </w:tbl>
          <w:p w:rsidR="007919AC" w:rsidRDefault="007919AC">
            <w:pPr>
              <w:keepNext/>
              <w:keepLines/>
              <w:rPr>
                <w:sz w:val="2"/>
              </w:rPr>
            </w:pPr>
          </w:p>
          <w:tbl>
            <w:tblPr>
              <w:tblW w:w="0" w:type="auto"/>
              <w:tblCellMar>
                <w:left w:w="0" w:type="dxa"/>
                <w:right w:w="0" w:type="dxa"/>
              </w:tblCellMar>
              <w:tblLook w:val="0000"/>
            </w:tblPr>
            <w:tblGrid>
              <w:gridCol w:w="308"/>
              <w:gridCol w:w="2681"/>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semistrong form efficient.</w:t>
                  </w:r>
                </w:p>
              </w:tc>
            </w:tr>
          </w:tbl>
          <w:p w:rsidR="007919AC" w:rsidRDefault="007919AC">
            <w:pPr>
              <w:keepNext/>
              <w:keepLines/>
              <w:rPr>
                <w:sz w:val="2"/>
              </w:rPr>
            </w:pPr>
          </w:p>
          <w:tbl>
            <w:tblPr>
              <w:tblW w:w="0" w:type="auto"/>
              <w:tblCellMar>
                <w:left w:w="0" w:type="dxa"/>
                <w:right w:w="0" w:type="dxa"/>
              </w:tblCellMar>
              <w:tblLook w:val="0000"/>
            </w:tblPr>
            <w:tblGrid>
              <w:gridCol w:w="347"/>
              <w:gridCol w:w="2175"/>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strong </w:t>
                  </w:r>
                  <w:r>
                    <w:rPr>
                      <w:rFonts w:ascii="Arial Unicode MS" w:eastAsia="Arial Unicode MS" w:hAnsi="Arial Unicode MS" w:cs="Arial Unicode MS"/>
                      <w:color w:val="000000"/>
                    </w:rPr>
                    <w:t>form efficient.</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13.</w:t>
            </w:r>
          </w:p>
        </w:tc>
        <w:tc>
          <w:tcPr>
            <w:tcW w:w="4650" w:type="pct"/>
          </w:tcPr>
          <w:p w:rsidR="007919AC" w:rsidRDefault="001476B7">
            <w:pPr>
              <w:keepNext/>
              <w:keepLines/>
            </w:pPr>
            <w:r>
              <w:rPr>
                <w:rFonts w:ascii="Arial Unicode MS" w:eastAsia="Arial Unicode MS" w:hAnsi="Arial Unicode MS" w:cs="Arial Unicode MS"/>
                <w:color w:val="000000"/>
              </w:rPr>
              <w:t xml:space="preserve">An investor discovers that predictions about weather patterns published years in advance and found in the Farmer's Almanac are amazingly accurate. In fact, these </w:t>
            </w:r>
            <w:r>
              <w:rPr>
                <w:rFonts w:ascii="Arial Unicode MS" w:eastAsia="Arial Unicode MS" w:hAnsi="Arial Unicode MS" w:cs="Arial Unicode MS"/>
                <w:color w:val="000000"/>
              </w:rPr>
              <w:t>predictions enable the investor to predict the health of the farm economy and therefore certain security prices. This finding is a violation of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203"/>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moderate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34"/>
              <w:gridCol w:w="5443"/>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semi-strong form of the efficient market hy</w:t>
                  </w:r>
                  <w:r>
                    <w:rPr>
                      <w:rFonts w:ascii="Arial Unicode MS" w:eastAsia="Arial Unicode MS" w:hAnsi="Arial Unicode MS" w:cs="Arial Unicode MS"/>
                      <w:color w:val="000000"/>
                    </w:rPr>
                    <w:t>pothesis.</w:t>
                  </w:r>
                </w:p>
              </w:tc>
            </w:tr>
          </w:tbl>
          <w:p w:rsidR="007919AC" w:rsidRDefault="007919AC">
            <w:pPr>
              <w:keepNext/>
              <w:keepLines/>
              <w:rPr>
                <w:sz w:val="2"/>
              </w:rPr>
            </w:pPr>
          </w:p>
          <w:tbl>
            <w:tblPr>
              <w:tblW w:w="0" w:type="auto"/>
              <w:tblCellMar>
                <w:left w:w="0" w:type="dxa"/>
                <w:right w:w="0" w:type="dxa"/>
              </w:tblCellMar>
              <w:tblLook w:val="0000"/>
            </w:tblPr>
            <w:tblGrid>
              <w:gridCol w:w="308"/>
              <w:gridCol w:w="4856"/>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strong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8"/>
              <w:gridCol w:w="4749"/>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weak form of the efficient market hypothesis.</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14.</w:t>
            </w:r>
          </w:p>
        </w:tc>
        <w:tc>
          <w:tcPr>
            <w:tcW w:w="4650" w:type="pct"/>
          </w:tcPr>
          <w:p w:rsidR="007919AC" w:rsidRDefault="001476B7">
            <w:pPr>
              <w:keepNext/>
              <w:keepLines/>
            </w:pPr>
            <w:r>
              <w:rPr>
                <w:rFonts w:ascii="Arial Unicode MS" w:eastAsia="Arial Unicode MS" w:hAnsi="Arial Unicode MS" w:cs="Arial Unicode MS"/>
                <w:color w:val="000000"/>
              </w:rPr>
              <w:t>Serial correlation studies generally show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3762"/>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semi-strong efficiency is supported.</w:t>
                  </w:r>
                </w:p>
              </w:tc>
            </w:tr>
          </w:tbl>
          <w:p w:rsidR="007919AC" w:rsidRDefault="007919AC">
            <w:pPr>
              <w:keepNext/>
              <w:keepLines/>
              <w:rPr>
                <w:sz w:val="2"/>
              </w:rPr>
            </w:pPr>
          </w:p>
          <w:tbl>
            <w:tblPr>
              <w:tblW w:w="0" w:type="auto"/>
              <w:tblCellMar>
                <w:left w:w="0" w:type="dxa"/>
                <w:right w:w="0" w:type="dxa"/>
              </w:tblCellMar>
              <w:tblLook w:val="0000"/>
            </w:tblPr>
            <w:tblGrid>
              <w:gridCol w:w="308"/>
              <w:gridCol w:w="8753"/>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relationships are significant and can be used to predict price in the next period.</w:t>
                  </w:r>
                </w:p>
              </w:tc>
            </w:tr>
          </w:tbl>
          <w:p w:rsidR="007919AC" w:rsidRDefault="007919AC">
            <w:pPr>
              <w:keepNext/>
              <w:keepLines/>
              <w:rPr>
                <w:sz w:val="2"/>
              </w:rPr>
            </w:pPr>
          </w:p>
          <w:tbl>
            <w:tblPr>
              <w:tblW w:w="0" w:type="auto"/>
              <w:tblCellMar>
                <w:left w:w="0" w:type="dxa"/>
                <w:right w:w="0" w:type="dxa"/>
              </w:tblCellMar>
              <w:tblLook w:val="0000"/>
            </w:tblPr>
            <w:tblGrid>
              <w:gridCol w:w="347"/>
              <w:gridCol w:w="9098"/>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correlations are small relative to both the estimation errors and transactions costs.</w:t>
                  </w:r>
                </w:p>
              </w:tc>
            </w:tr>
          </w:tbl>
          <w:p w:rsidR="007919AC" w:rsidRDefault="007919AC">
            <w:pPr>
              <w:keepNext/>
              <w:keepLines/>
              <w:rPr>
                <w:sz w:val="2"/>
              </w:rPr>
            </w:pPr>
          </w:p>
          <w:tbl>
            <w:tblPr>
              <w:tblW w:w="0" w:type="auto"/>
              <w:tblCellMar>
                <w:left w:w="0" w:type="dxa"/>
                <w:right w:w="0" w:type="dxa"/>
              </w:tblCellMar>
              <w:tblLook w:val="0000"/>
            </w:tblPr>
            <w:tblGrid>
              <w:gridCol w:w="308"/>
              <w:gridCol w:w="4964"/>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patterns exist in the </w:t>
                  </w:r>
                  <w:r>
                    <w:rPr>
                      <w:rFonts w:ascii="Arial Unicode MS" w:eastAsia="Arial Unicode MS" w:hAnsi="Arial Unicode MS" w:cs="Arial Unicode MS"/>
                      <w:color w:val="000000"/>
                    </w:rPr>
                    <w:t>data that can be exploited.</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15.</w:t>
            </w:r>
          </w:p>
        </w:tc>
        <w:tc>
          <w:tcPr>
            <w:tcW w:w="4650" w:type="pct"/>
          </w:tcPr>
          <w:p w:rsidR="007919AC" w:rsidRDefault="001476B7">
            <w:pPr>
              <w:keepNext/>
              <w:keepLines/>
            </w:pPr>
            <w:r>
              <w:rPr>
                <w:rFonts w:ascii="Arial Unicode MS" w:eastAsia="Arial Unicode MS" w:hAnsi="Arial Unicode MS" w:cs="Arial Unicode MS"/>
                <w:color w:val="000000"/>
              </w:rPr>
              <w:t>The abnormal return on a security for a particular day can be estimated by the equation: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1367"/>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AR = R - R</w:t>
                  </w:r>
                  <w:r>
                    <w:rPr>
                      <w:rFonts w:ascii="Arial Unicode MS" w:eastAsia="Arial Unicode MS" w:hAnsi="Arial Unicode MS" w:cs="Arial Unicode MS"/>
                      <w:color w:val="000000"/>
                      <w:vertAlign w:val="subscript"/>
                    </w:rPr>
                    <w:t>m</w:t>
                  </w:r>
                  <w:r>
                    <w:rPr>
                      <w:rFonts w:ascii="Arial Unicode MS" w:eastAsia="Arial Unicode MS" w:hAnsi="Arial Unicode MS" w:cs="Arial Unicode MS"/>
                      <w:color w:val="000000"/>
                    </w:rPr>
                    <w:t>.</w:t>
                  </w:r>
                </w:p>
              </w:tc>
            </w:tr>
          </w:tbl>
          <w:p w:rsidR="007919AC" w:rsidRDefault="007919AC">
            <w:pPr>
              <w:keepNext/>
              <w:keepLines/>
              <w:rPr>
                <w:sz w:val="2"/>
              </w:rPr>
            </w:pPr>
          </w:p>
          <w:tbl>
            <w:tblPr>
              <w:tblW w:w="0" w:type="auto"/>
              <w:tblCellMar>
                <w:left w:w="0" w:type="dxa"/>
                <w:right w:w="0" w:type="dxa"/>
              </w:tblCellMar>
              <w:tblLook w:val="0000"/>
            </w:tblPr>
            <w:tblGrid>
              <w:gridCol w:w="308"/>
              <w:gridCol w:w="1367"/>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AR = R</w:t>
                  </w:r>
                  <w:r>
                    <w:rPr>
                      <w:rFonts w:ascii="Arial Unicode MS" w:eastAsia="Arial Unicode MS" w:hAnsi="Arial Unicode MS" w:cs="Arial Unicode MS"/>
                      <w:color w:val="000000"/>
                      <w:vertAlign w:val="subscript"/>
                    </w:rPr>
                    <w:t>m</w:t>
                  </w:r>
                  <w:r>
                    <w:rPr>
                      <w:rFonts w:ascii="Arial Unicode MS" w:eastAsia="Arial Unicode MS" w:hAnsi="Arial Unicode MS" w:cs="Arial Unicode MS"/>
                      <w:color w:val="000000"/>
                    </w:rPr>
                    <w:t xml:space="preserve"> - R.</w:t>
                  </w:r>
                </w:p>
              </w:tc>
            </w:tr>
          </w:tbl>
          <w:p w:rsidR="007919AC" w:rsidRDefault="007919AC">
            <w:pPr>
              <w:keepNext/>
              <w:keepLines/>
              <w:rPr>
                <w:sz w:val="2"/>
              </w:rPr>
            </w:pPr>
          </w:p>
          <w:tbl>
            <w:tblPr>
              <w:tblW w:w="0" w:type="auto"/>
              <w:tblCellMar>
                <w:left w:w="0" w:type="dxa"/>
                <w:right w:w="0" w:type="dxa"/>
              </w:tblCellMar>
              <w:tblLook w:val="0000"/>
            </w:tblPr>
            <w:tblGrid>
              <w:gridCol w:w="308"/>
              <w:gridCol w:w="1412"/>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AR = R</w:t>
                  </w:r>
                  <w:r>
                    <w:rPr>
                      <w:rFonts w:ascii="Arial Unicode MS" w:eastAsia="Arial Unicode MS" w:hAnsi="Arial Unicode MS" w:cs="Arial Unicode MS"/>
                      <w:color w:val="000000"/>
                      <w:vertAlign w:val="subscript"/>
                    </w:rPr>
                    <w:t>m</w:t>
                  </w:r>
                  <w:r>
                    <w:rPr>
                      <w:rFonts w:ascii="Arial Unicode MS" w:eastAsia="Arial Unicode MS" w:hAnsi="Arial Unicode MS" w:cs="Arial Unicode MS"/>
                      <w:color w:val="000000"/>
                    </w:rPr>
                    <w:t xml:space="preserve"> - R</w:t>
                  </w:r>
                  <w:r>
                    <w:rPr>
                      <w:rFonts w:ascii="Arial Unicode MS" w:eastAsia="Arial Unicode MS" w:hAnsi="Arial Unicode MS" w:cs="Arial Unicode MS"/>
                      <w:color w:val="000000"/>
                      <w:vertAlign w:val="subscript"/>
                    </w:rPr>
                    <w:t>f</w:t>
                  </w:r>
                  <w:r>
                    <w:rPr>
                      <w:rFonts w:ascii="Arial Unicode MS" w:eastAsia="Arial Unicode MS" w:hAnsi="Arial Unicode MS" w:cs="Arial Unicode MS"/>
                      <w:color w:val="000000"/>
                    </w:rPr>
                    <w:t>.</w:t>
                  </w:r>
                </w:p>
              </w:tc>
            </w:tr>
          </w:tbl>
          <w:p w:rsidR="007919AC" w:rsidRDefault="007919AC">
            <w:pPr>
              <w:keepNext/>
              <w:keepLines/>
              <w:rPr>
                <w:sz w:val="2"/>
              </w:rPr>
            </w:pPr>
          </w:p>
          <w:tbl>
            <w:tblPr>
              <w:tblW w:w="0" w:type="auto"/>
              <w:tblCellMar>
                <w:left w:w="0" w:type="dxa"/>
                <w:right w:w="0" w:type="dxa"/>
              </w:tblCellMar>
              <w:tblLook w:val="0000"/>
            </w:tblPr>
            <w:tblGrid>
              <w:gridCol w:w="308"/>
              <w:gridCol w:w="1278"/>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AR = R - R</w:t>
                  </w:r>
                  <w:r>
                    <w:rPr>
                      <w:rFonts w:ascii="Arial Unicode MS" w:eastAsia="Arial Unicode MS" w:hAnsi="Arial Unicode MS" w:cs="Arial Unicode MS"/>
                      <w:color w:val="000000"/>
                      <w:vertAlign w:val="subscript"/>
                    </w:rPr>
                    <w:t>f</w:t>
                  </w:r>
                  <w:r>
                    <w:rPr>
                      <w:rFonts w:ascii="Arial Unicode MS" w:eastAsia="Arial Unicode MS" w:hAnsi="Arial Unicode MS" w:cs="Arial Unicode MS"/>
                      <w:color w:val="000000"/>
                    </w:rPr>
                    <w:t>.</w:t>
                  </w:r>
                </w:p>
              </w:tc>
            </w:tr>
          </w:tbl>
          <w:p w:rsidR="007919AC" w:rsidRDefault="007919AC">
            <w:pPr>
              <w:keepNext/>
              <w:keepLines/>
              <w:rPr>
                <w:sz w:val="2"/>
              </w:rPr>
            </w:pPr>
          </w:p>
          <w:tbl>
            <w:tblPr>
              <w:tblW w:w="0" w:type="auto"/>
              <w:tblCellMar>
                <w:left w:w="0" w:type="dxa"/>
                <w:right w:w="0" w:type="dxa"/>
              </w:tblCellMar>
              <w:tblLook w:val="0000"/>
            </w:tblPr>
            <w:tblGrid>
              <w:gridCol w:w="308"/>
              <w:gridCol w:w="1412"/>
            </w:tblGrid>
            <w:tr w:rsidR="007919AC">
              <w:tc>
                <w:tcPr>
                  <w:tcW w:w="308" w:type="dxa"/>
                </w:tcPr>
                <w:p w:rsidR="007919AC" w:rsidRDefault="001476B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AR = R</w:t>
                  </w:r>
                  <w:r>
                    <w:rPr>
                      <w:rFonts w:ascii="Arial Unicode MS" w:eastAsia="Arial Unicode MS" w:hAnsi="Arial Unicode MS" w:cs="Arial Unicode MS"/>
                      <w:color w:val="000000"/>
                      <w:vertAlign w:val="subscript"/>
                    </w:rPr>
                    <w:t>f</w:t>
                  </w:r>
                  <w:r>
                    <w:rPr>
                      <w:rFonts w:ascii="Arial Unicode MS" w:eastAsia="Arial Unicode MS" w:hAnsi="Arial Unicode MS" w:cs="Arial Unicode MS"/>
                      <w:color w:val="000000"/>
                    </w:rPr>
                    <w:t xml:space="preserve"> - R</w:t>
                  </w:r>
                  <w:r>
                    <w:rPr>
                      <w:rFonts w:ascii="Arial Unicode MS" w:eastAsia="Arial Unicode MS" w:hAnsi="Arial Unicode MS" w:cs="Arial Unicode MS"/>
                      <w:color w:val="000000"/>
                      <w:vertAlign w:val="subscript"/>
                    </w:rPr>
                    <w:t>m</w:t>
                  </w:r>
                  <w:r>
                    <w:rPr>
                      <w:rFonts w:ascii="Arial Unicode MS" w:eastAsia="Arial Unicode MS" w:hAnsi="Arial Unicode MS" w:cs="Arial Unicode MS"/>
                      <w:color w:val="000000"/>
                    </w:rPr>
                    <w:t>.</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16.</w:t>
            </w:r>
          </w:p>
        </w:tc>
        <w:tc>
          <w:tcPr>
            <w:tcW w:w="4650" w:type="pct"/>
          </w:tcPr>
          <w:p w:rsidR="007919AC" w:rsidRDefault="001476B7">
            <w:pPr>
              <w:keepNext/>
              <w:keepLines/>
            </w:pPr>
            <w:r>
              <w:rPr>
                <w:rFonts w:ascii="Arial Unicode MS" w:eastAsia="Arial Unicode MS" w:hAnsi="Arial Unicode MS" w:cs="Arial Unicode MS"/>
                <w:color w:val="000000"/>
              </w:rPr>
              <w:t>A lawyer works for a firm that advises corporate firms planning to sue other corporations for antitrust damages. He finds that he can "</w:t>
            </w:r>
            <w:r>
              <w:rPr>
                <w:rFonts w:ascii="Arial Unicode MS" w:eastAsia="Arial Unicode MS" w:hAnsi="Arial Unicode MS" w:cs="Arial Unicode MS"/>
                <w:color w:val="000000"/>
              </w:rPr>
              <w:t>beat the market" by short-selling the stock of the firm that will be sued. This finding is a violation of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203"/>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moderate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8"/>
              <w:gridCol w:w="5443"/>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semi-strong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47"/>
              <w:gridCol w:w="4856"/>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strong form of the eff</w:t>
                  </w:r>
                  <w:r>
                    <w:rPr>
                      <w:rFonts w:ascii="Arial Unicode MS" w:eastAsia="Arial Unicode MS" w:hAnsi="Arial Unicode MS" w:cs="Arial Unicode MS"/>
                      <w:color w:val="000000"/>
                    </w:rPr>
                    <w:t>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8"/>
              <w:gridCol w:w="4749"/>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weak form of the efficient market hypothesis.</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17.</w:t>
            </w:r>
          </w:p>
        </w:tc>
        <w:tc>
          <w:tcPr>
            <w:tcW w:w="4650" w:type="pct"/>
          </w:tcPr>
          <w:p w:rsidR="007919AC" w:rsidRDefault="001476B7">
            <w:pPr>
              <w:keepNext/>
              <w:keepLines/>
            </w:pPr>
            <w:r>
              <w:rPr>
                <w:rFonts w:ascii="Arial Unicode MS" w:eastAsia="Arial Unicode MS" w:hAnsi="Arial Unicode MS" w:cs="Arial Unicode MS"/>
                <w:color w:val="000000"/>
              </w:rPr>
              <w:t xml:space="preserve">If you excel in analyzing the future outlook of firms, you would prefer that the financial markets </w:t>
            </w:r>
            <w:r>
              <w:rPr>
                <w:rFonts w:ascii="Arial Unicode MS" w:eastAsia="Arial Unicode MS" w:hAnsi="Arial Unicode MS" w:cs="Arial Unicode MS"/>
                <w:color w:val="000000"/>
              </w:rPr>
              <w:t>be ____ form efficient so that you can have an advantage in the marketplace.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561"/>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weak</w:t>
                  </w:r>
                </w:p>
              </w:tc>
            </w:tr>
          </w:tbl>
          <w:p w:rsidR="007919AC" w:rsidRDefault="007919AC">
            <w:pPr>
              <w:keepNext/>
              <w:keepLines/>
              <w:rPr>
                <w:sz w:val="2"/>
              </w:rPr>
            </w:pPr>
          </w:p>
          <w:tbl>
            <w:tblPr>
              <w:tblW w:w="0" w:type="auto"/>
              <w:tblCellMar>
                <w:left w:w="0" w:type="dxa"/>
                <w:right w:w="0" w:type="dxa"/>
              </w:tblCellMar>
              <w:tblLook w:val="0000"/>
            </w:tblPr>
            <w:tblGrid>
              <w:gridCol w:w="308"/>
              <w:gridCol w:w="1067"/>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semiweak</w:t>
                  </w:r>
                </w:p>
              </w:tc>
            </w:tr>
          </w:tbl>
          <w:p w:rsidR="007919AC" w:rsidRDefault="007919AC">
            <w:pPr>
              <w:keepNext/>
              <w:keepLines/>
              <w:rPr>
                <w:sz w:val="2"/>
              </w:rPr>
            </w:pPr>
          </w:p>
          <w:tbl>
            <w:tblPr>
              <w:tblW w:w="0" w:type="auto"/>
              <w:tblCellMar>
                <w:left w:w="0" w:type="dxa"/>
                <w:right w:w="0" w:type="dxa"/>
              </w:tblCellMar>
              <w:tblLook w:val="0000"/>
            </w:tblPr>
            <w:tblGrid>
              <w:gridCol w:w="308"/>
              <w:gridCol w:w="1174"/>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semistrong</w:t>
                  </w:r>
                </w:p>
              </w:tc>
            </w:tr>
          </w:tbl>
          <w:p w:rsidR="007919AC" w:rsidRDefault="007919AC">
            <w:pPr>
              <w:keepNext/>
              <w:keepLines/>
              <w:rPr>
                <w:sz w:val="2"/>
              </w:rPr>
            </w:pPr>
          </w:p>
          <w:tbl>
            <w:tblPr>
              <w:tblW w:w="0" w:type="auto"/>
              <w:tblCellMar>
                <w:left w:w="0" w:type="dxa"/>
                <w:right w:w="0" w:type="dxa"/>
              </w:tblCellMar>
              <w:tblLook w:val="0000"/>
            </w:tblPr>
            <w:tblGrid>
              <w:gridCol w:w="308"/>
              <w:gridCol w:w="668"/>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strong</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18.</w:t>
            </w:r>
          </w:p>
        </w:tc>
        <w:tc>
          <w:tcPr>
            <w:tcW w:w="4650" w:type="pct"/>
          </w:tcPr>
          <w:p w:rsidR="007919AC" w:rsidRDefault="001476B7">
            <w:pPr>
              <w:keepNext/>
              <w:keepLines/>
            </w:pPr>
            <w:r>
              <w:rPr>
                <w:rFonts w:ascii="Arial Unicode MS" w:eastAsia="Arial Unicode MS" w:hAnsi="Arial Unicode MS" w:cs="Arial Unicode MS"/>
                <w:color w:val="000000"/>
              </w:rPr>
              <w:t xml:space="preserve">The market price of a stock moves or </w:t>
            </w:r>
            <w:r>
              <w:rPr>
                <w:rFonts w:ascii="Arial Unicode MS" w:eastAsia="Arial Unicode MS" w:hAnsi="Arial Unicode MS" w:cs="Arial Unicode MS"/>
                <w:color w:val="000000"/>
              </w:rPr>
              <w:t>fluctuates daily. This fluctuation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inconsistent with the semi-strong efficient market hypothesis because prices should be stable.</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inconsistent with the weak form efficient market hypothesis because all past information should be priced in</w:t>
                  </w:r>
                  <w:r>
                    <w:rPr>
                      <w:rFonts w:ascii="Arial Unicode MS" w:eastAsia="Arial Unicode MS" w:hAnsi="Arial Unicode MS" w:cs="Arial Unicode MS"/>
                      <w:color w:val="000000"/>
                    </w:rPr>
                    <w:t>.</w:t>
                  </w:r>
                </w:p>
              </w:tc>
            </w:tr>
          </w:tbl>
          <w:p w:rsidR="007919AC" w:rsidRDefault="007919AC">
            <w:pPr>
              <w:keepNext/>
              <w:keepLines/>
              <w:rPr>
                <w:sz w:val="2"/>
              </w:rPr>
            </w:pPr>
          </w:p>
          <w:tbl>
            <w:tblPr>
              <w:tblW w:w="0" w:type="auto"/>
              <w:tblCellMar>
                <w:left w:w="0" w:type="dxa"/>
                <w:right w:w="0" w:type="dxa"/>
              </w:tblCellMar>
              <w:tblLook w:val="0000"/>
            </w:tblPr>
            <w:tblGrid>
              <w:gridCol w:w="347"/>
              <w:gridCol w:w="9697"/>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consistent with the semi-strong form of the efficient market hypothesis because as new information arrives daily prices will adjust to it.</w:t>
                  </w:r>
                </w:p>
              </w:tc>
            </w:tr>
          </w:tbl>
          <w:p w:rsidR="007919AC" w:rsidRDefault="007919AC">
            <w:pPr>
              <w:keepNext/>
              <w:keepLines/>
              <w:rPr>
                <w:sz w:val="2"/>
              </w:rPr>
            </w:pPr>
          </w:p>
          <w:tbl>
            <w:tblPr>
              <w:tblW w:w="0" w:type="auto"/>
              <w:tblCellMar>
                <w:left w:w="0" w:type="dxa"/>
                <w:right w:w="0" w:type="dxa"/>
              </w:tblCellMar>
              <w:tblLook w:val="0000"/>
            </w:tblPr>
            <w:tblGrid>
              <w:gridCol w:w="308"/>
              <w:gridCol w:w="7738"/>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consistent with the strong form because prices are controlled by insiders.</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19.</w:t>
            </w:r>
          </w:p>
        </w:tc>
        <w:tc>
          <w:tcPr>
            <w:tcW w:w="4650" w:type="pct"/>
          </w:tcPr>
          <w:p w:rsidR="007919AC" w:rsidRDefault="001476B7">
            <w:pPr>
              <w:keepNext/>
              <w:keepLines/>
            </w:pPr>
            <w:r>
              <w:rPr>
                <w:rFonts w:ascii="Arial Unicode MS" w:eastAsia="Arial Unicode MS" w:hAnsi="Arial Unicode MS" w:cs="Arial Unicode MS"/>
                <w:color w:val="000000"/>
              </w:rPr>
              <w:t>Suppose that firms with unexpectedly high earnings earn abnormally high returns for several months after the announcement. This would be evidence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3642"/>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efficient markets in the weak form.</w:t>
                  </w:r>
                </w:p>
              </w:tc>
            </w:tr>
          </w:tbl>
          <w:p w:rsidR="007919AC" w:rsidRDefault="007919AC">
            <w:pPr>
              <w:keepNext/>
              <w:keepLines/>
              <w:rPr>
                <w:sz w:val="2"/>
              </w:rPr>
            </w:pPr>
          </w:p>
          <w:tbl>
            <w:tblPr>
              <w:tblW w:w="0" w:type="auto"/>
              <w:tblCellMar>
                <w:left w:w="0" w:type="dxa"/>
                <w:right w:w="0" w:type="dxa"/>
              </w:tblCellMar>
              <w:tblLook w:val="0000"/>
            </w:tblPr>
            <w:tblGrid>
              <w:gridCol w:w="308"/>
              <w:gridCol w:w="3829"/>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inefficient markets in the weak form.</w:t>
                  </w:r>
                </w:p>
              </w:tc>
            </w:tr>
          </w:tbl>
          <w:p w:rsidR="007919AC" w:rsidRDefault="007919AC">
            <w:pPr>
              <w:keepNext/>
              <w:keepLines/>
              <w:rPr>
                <w:sz w:val="2"/>
              </w:rPr>
            </w:pPr>
          </w:p>
          <w:tbl>
            <w:tblPr>
              <w:tblW w:w="0" w:type="auto"/>
              <w:tblCellMar>
                <w:left w:w="0" w:type="dxa"/>
                <w:right w:w="0" w:type="dxa"/>
              </w:tblCellMar>
              <w:tblLook w:val="0000"/>
            </w:tblPr>
            <w:tblGrid>
              <w:gridCol w:w="308"/>
              <w:gridCol w:w="4335"/>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efficient markets in the semi-strong form.</w:t>
                  </w:r>
                </w:p>
              </w:tc>
            </w:tr>
          </w:tbl>
          <w:p w:rsidR="007919AC" w:rsidRDefault="007919AC">
            <w:pPr>
              <w:keepNext/>
              <w:keepLines/>
              <w:rPr>
                <w:sz w:val="2"/>
              </w:rPr>
            </w:pPr>
          </w:p>
          <w:tbl>
            <w:tblPr>
              <w:tblW w:w="0" w:type="auto"/>
              <w:tblCellMar>
                <w:left w:w="0" w:type="dxa"/>
                <w:right w:w="0" w:type="dxa"/>
              </w:tblCellMar>
              <w:tblLook w:val="0000"/>
            </w:tblPr>
            <w:tblGrid>
              <w:gridCol w:w="347"/>
              <w:gridCol w:w="4522"/>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inefficient markets in the semi-strong form.</w:t>
                  </w:r>
                </w:p>
              </w:tc>
            </w:tr>
          </w:tbl>
          <w:p w:rsidR="007919AC" w:rsidRDefault="007919AC">
            <w:pPr>
              <w:keepNext/>
              <w:keepLines/>
              <w:rPr>
                <w:sz w:val="2"/>
              </w:rPr>
            </w:pPr>
          </w:p>
          <w:tbl>
            <w:tblPr>
              <w:tblW w:w="0" w:type="auto"/>
              <w:tblCellMar>
                <w:left w:w="0" w:type="dxa"/>
                <w:right w:w="0" w:type="dxa"/>
              </w:tblCellMar>
              <w:tblLook w:val="0000"/>
            </w:tblPr>
            <w:tblGrid>
              <w:gridCol w:w="308"/>
              <w:gridCol w:w="3935"/>
            </w:tblGrid>
            <w:tr w:rsidR="007919AC">
              <w:tc>
                <w:tcPr>
                  <w:tcW w:w="308" w:type="dxa"/>
                </w:tcPr>
                <w:p w:rsidR="007919AC" w:rsidRDefault="001476B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inefficient markets in the strong form.</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20.</w:t>
            </w:r>
          </w:p>
        </w:tc>
        <w:tc>
          <w:tcPr>
            <w:tcW w:w="4650" w:type="pct"/>
          </w:tcPr>
          <w:p w:rsidR="007919AC" w:rsidRDefault="001476B7">
            <w:pPr>
              <w:keepNext/>
              <w:keepLines/>
            </w:pPr>
            <w:r>
              <w:rPr>
                <w:rFonts w:ascii="Arial Unicode MS" w:eastAsia="Arial Unicode MS" w:hAnsi="Arial Unicode MS" w:cs="Arial Unicode MS"/>
                <w:color w:val="000000"/>
              </w:rPr>
              <w:t>Which of the following is not true about serial correlation?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9710"/>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It measures the correlation between the current return on a security and the current return on another security.</w:t>
                  </w:r>
                </w:p>
              </w:tc>
            </w:tr>
          </w:tbl>
          <w:p w:rsidR="007919AC" w:rsidRDefault="007919AC">
            <w:pPr>
              <w:keepNext/>
              <w:keepLines/>
              <w:rPr>
                <w:sz w:val="2"/>
              </w:rPr>
            </w:pPr>
          </w:p>
          <w:tbl>
            <w:tblPr>
              <w:tblW w:w="0" w:type="auto"/>
              <w:tblCellMar>
                <w:left w:w="0" w:type="dxa"/>
                <w:right w:w="0" w:type="dxa"/>
              </w:tblCellMar>
              <w:tblLook w:val="0000"/>
            </w:tblPr>
            <w:tblGrid>
              <w:gridCol w:w="308"/>
              <w:gridCol w:w="3002"/>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It involves only one security.</w:t>
                  </w:r>
                </w:p>
              </w:tc>
            </w:tr>
          </w:tbl>
          <w:p w:rsidR="007919AC" w:rsidRDefault="007919AC">
            <w:pPr>
              <w:keepNext/>
              <w:keepLines/>
              <w:rPr>
                <w:sz w:val="2"/>
              </w:rPr>
            </w:pPr>
          </w:p>
          <w:tbl>
            <w:tblPr>
              <w:tblW w:w="0" w:type="auto"/>
              <w:tblCellMar>
                <w:left w:w="0" w:type="dxa"/>
                <w:right w:w="0" w:type="dxa"/>
              </w:tblCellMar>
              <w:tblLook w:val="0000"/>
            </w:tblPr>
            <w:tblGrid>
              <w:gridCol w:w="308"/>
              <w:gridCol w:w="6698"/>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Positive serial </w:t>
                  </w:r>
                  <w:r>
                    <w:rPr>
                      <w:rFonts w:ascii="Arial Unicode MS" w:eastAsia="Arial Unicode MS" w:hAnsi="Arial Unicode MS" w:cs="Arial Unicode MS"/>
                      <w:color w:val="000000"/>
                    </w:rPr>
                    <w:t>correlation indicates a tendency for continuation.</w:t>
                  </w:r>
                </w:p>
              </w:tc>
            </w:tr>
          </w:tbl>
          <w:p w:rsidR="007919AC" w:rsidRDefault="007919AC">
            <w:pPr>
              <w:keepNext/>
              <w:keepLines/>
              <w:rPr>
                <w:sz w:val="2"/>
              </w:rPr>
            </w:pPr>
          </w:p>
          <w:tbl>
            <w:tblPr>
              <w:tblW w:w="0" w:type="auto"/>
              <w:tblCellMar>
                <w:left w:w="0" w:type="dxa"/>
                <w:right w:w="0" w:type="dxa"/>
              </w:tblCellMar>
              <w:tblLook w:val="0000"/>
            </w:tblPr>
            <w:tblGrid>
              <w:gridCol w:w="308"/>
              <w:gridCol w:w="6804"/>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Negative serial correlation indicates a tendency toward reversal.</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Significant positive or negative serial correlation coefficients are indicative of market inefficiency in the weak form.</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21.</w:t>
            </w:r>
          </w:p>
        </w:tc>
        <w:tc>
          <w:tcPr>
            <w:tcW w:w="4650" w:type="pct"/>
          </w:tcPr>
          <w:p w:rsidR="007919AC" w:rsidRDefault="001476B7">
            <w:pPr>
              <w:keepNext/>
              <w:keepLines/>
            </w:pPr>
            <w:r>
              <w:rPr>
                <w:rFonts w:ascii="Arial Unicode MS" w:eastAsia="Arial Unicode MS" w:hAnsi="Arial Unicode MS" w:cs="Arial Unicode MS"/>
                <w:color w:val="000000"/>
              </w:rPr>
              <w:t>On May 12, 2001 the WWF announced the demise of the XFL. The WWF stock price jumped up significantly on the 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These results are consistent with strong from efficiency </w:t>
                  </w:r>
                  <w:r>
                    <w:rPr>
                      <w:rFonts w:ascii="Arial Unicode MS" w:eastAsia="Arial Unicode MS" w:hAnsi="Arial Unicode MS" w:cs="Arial Unicode MS"/>
                      <w:color w:val="000000"/>
                    </w:rPr>
                    <w:t>because insiders knew the league would fold.</w:t>
                  </w:r>
                </w:p>
              </w:tc>
            </w:tr>
          </w:tbl>
          <w:p w:rsidR="007919AC" w:rsidRDefault="007919AC">
            <w:pPr>
              <w:keepNext/>
              <w:keepLines/>
              <w:rPr>
                <w:sz w:val="2"/>
              </w:rPr>
            </w:pPr>
          </w:p>
          <w:tbl>
            <w:tblPr>
              <w:tblW w:w="0" w:type="auto"/>
              <w:tblCellMar>
                <w:left w:w="0" w:type="dxa"/>
                <w:right w:w="0" w:type="dxa"/>
              </w:tblCellMar>
              <w:tblLook w:val="0000"/>
            </w:tblPr>
            <w:tblGrid>
              <w:gridCol w:w="334"/>
              <w:gridCol w:w="9710"/>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These results are consistent with semi-strong form efficiency as the demise would reverse the negative cashflow.</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These results are inconsistent with weak form efficiency because past price behavior </w:t>
                  </w:r>
                  <w:r>
                    <w:rPr>
                      <w:rFonts w:ascii="Arial Unicode MS" w:eastAsia="Arial Unicode MS" w:hAnsi="Arial Unicode MS" w:cs="Arial Unicode MS"/>
                      <w:color w:val="000000"/>
                    </w:rPr>
                    <w:t>predicted the collapse.</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These results are inconsistent with all forms of market efficiency because a failure is a negative event.</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These results are consistent with all forms of market efficiency as all information is known and priced in.</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22.</w:t>
            </w:r>
          </w:p>
        </w:tc>
        <w:tc>
          <w:tcPr>
            <w:tcW w:w="4650" w:type="pct"/>
          </w:tcPr>
          <w:p w:rsidR="007919AC" w:rsidRDefault="001476B7">
            <w:pPr>
              <w:keepNext/>
              <w:keepLines/>
            </w:pPr>
            <w:r>
              <w:rPr>
                <w:rFonts w:ascii="Arial Unicode MS" w:eastAsia="Arial Unicode MS" w:hAnsi="Arial Unicode MS" w:cs="Arial Unicode MS"/>
                <w:color w:val="000000"/>
              </w:rPr>
              <w:t>Individuals that continually monitor the financial markets seeking mispriced securities: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110"/>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tend to make substantial profits on a daily basis.</w:t>
                  </w:r>
                </w:p>
              </w:tc>
            </w:tr>
          </w:tbl>
          <w:p w:rsidR="007919AC" w:rsidRDefault="007919AC">
            <w:pPr>
              <w:keepNext/>
              <w:keepLines/>
              <w:rPr>
                <w:sz w:val="2"/>
              </w:rPr>
            </w:pPr>
          </w:p>
          <w:tbl>
            <w:tblPr>
              <w:tblW w:w="0" w:type="auto"/>
              <w:tblCellMar>
                <w:left w:w="0" w:type="dxa"/>
                <w:right w:w="0" w:type="dxa"/>
              </w:tblCellMar>
              <w:tblLook w:val="0000"/>
            </w:tblPr>
            <w:tblGrid>
              <w:gridCol w:w="334"/>
              <w:gridCol w:w="4282"/>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tend to make the markets more</w:t>
                  </w:r>
                  <w:r>
                    <w:rPr>
                      <w:rFonts w:ascii="Arial Unicode MS" w:eastAsia="Arial Unicode MS" w:hAnsi="Arial Unicode MS" w:cs="Arial Unicode MS"/>
                      <w:color w:val="000000"/>
                    </w:rPr>
                    <w:t xml:space="preserve"> efficient.</w:t>
                  </w:r>
                </w:p>
              </w:tc>
            </w:tr>
          </w:tbl>
          <w:p w:rsidR="007919AC" w:rsidRDefault="007919AC">
            <w:pPr>
              <w:keepNext/>
              <w:keepLines/>
              <w:rPr>
                <w:sz w:val="2"/>
              </w:rPr>
            </w:pPr>
          </w:p>
          <w:tbl>
            <w:tblPr>
              <w:tblW w:w="0" w:type="auto"/>
              <w:tblCellMar>
                <w:left w:w="0" w:type="dxa"/>
                <w:right w:w="0" w:type="dxa"/>
              </w:tblCellMar>
              <w:tblLook w:val="0000"/>
            </w:tblPr>
            <w:tblGrid>
              <w:gridCol w:w="308"/>
              <w:gridCol w:w="6470"/>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are never able to find a security that is temporarily mispriced.</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are always quite successful using only well-known public information as their basis of evaluation.</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14 </w:t>
            </w:r>
            <w:r>
              <w:rPr>
                <w:rFonts w:ascii="Arial Unicode MS" w:eastAsia="Arial Unicode MS" w:hAnsi="Arial Unicode MS" w:cs="Arial Unicode MS"/>
                <w:i/>
                <w:color w:val="000000"/>
                <w:sz w:val="16"/>
              </w:rPr>
              <w:t>#22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23.</w:t>
            </w:r>
          </w:p>
        </w:tc>
        <w:tc>
          <w:tcPr>
            <w:tcW w:w="4650" w:type="pct"/>
          </w:tcPr>
          <w:p w:rsidR="007919AC" w:rsidRDefault="001476B7">
            <w:pPr>
              <w:keepNext/>
              <w:keepLines/>
            </w:pPr>
            <w:r>
              <w:rPr>
                <w:rFonts w:ascii="Arial Unicode MS" w:eastAsia="Arial Unicode MS" w:hAnsi="Arial Unicode MS" w:cs="Arial Unicode MS"/>
                <w:color w:val="000000"/>
              </w:rPr>
              <w:t>Evidence on stock prices finds that the sudden death of a chief executive officer causes stock prices to fall and the sudden death of an active founding chief executive officer causes stock price to rise. This contrary evidence happens because:</w:t>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6898"/>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markets are inefficient and unsure of the real value of the events.</w:t>
                  </w:r>
                </w:p>
              </w:tc>
            </w:tr>
          </w:tbl>
          <w:p w:rsidR="007919AC" w:rsidRDefault="007919AC">
            <w:pPr>
              <w:keepNext/>
              <w:keepLines/>
              <w:rPr>
                <w:sz w:val="2"/>
              </w:rPr>
            </w:pPr>
          </w:p>
          <w:tbl>
            <w:tblPr>
              <w:tblW w:w="0" w:type="auto"/>
              <w:tblCellMar>
                <w:left w:w="0" w:type="dxa"/>
                <w:right w:w="0" w:type="dxa"/>
              </w:tblCellMar>
              <w:tblLook w:val="0000"/>
            </w:tblPr>
            <w:tblGrid>
              <w:gridCol w:w="308"/>
              <w:gridCol w:w="5257"/>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death is inevitable and market prices are random.</w:t>
                  </w:r>
                </w:p>
              </w:tc>
            </w:tr>
          </w:tbl>
          <w:p w:rsidR="007919AC" w:rsidRDefault="007919AC">
            <w:pPr>
              <w:keepNext/>
              <w:keepLines/>
              <w:rPr>
                <w:sz w:val="2"/>
              </w:rPr>
            </w:pPr>
          </w:p>
          <w:tbl>
            <w:tblPr>
              <w:tblW w:w="0" w:type="auto"/>
              <w:tblCellMar>
                <w:left w:w="0" w:type="dxa"/>
                <w:right w:w="0" w:type="dxa"/>
              </w:tblCellMar>
              <w:tblLook w:val="0000"/>
            </w:tblPr>
            <w:tblGrid>
              <w:gridCol w:w="308"/>
              <w:gridCol w:w="2322"/>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things simply happen.</w:t>
                  </w:r>
                </w:p>
              </w:tc>
            </w:tr>
          </w:tbl>
          <w:p w:rsidR="007919AC" w:rsidRDefault="007919AC">
            <w:pPr>
              <w:keepNext/>
              <w:keepLines/>
              <w:rPr>
                <w:sz w:val="2"/>
              </w:rPr>
            </w:pPr>
          </w:p>
          <w:tbl>
            <w:tblPr>
              <w:tblW w:w="0" w:type="auto"/>
              <w:tblCellMar>
                <w:left w:w="0" w:type="dxa"/>
                <w:right w:w="0" w:type="dxa"/>
              </w:tblCellMar>
              <w:tblLook w:val="0000"/>
            </w:tblPr>
            <w:tblGrid>
              <w:gridCol w:w="347"/>
              <w:gridCol w:w="6578"/>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value of the founding executive was a negative to the firm.</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24.</w:t>
            </w:r>
          </w:p>
        </w:tc>
        <w:tc>
          <w:tcPr>
            <w:tcW w:w="4650" w:type="pct"/>
          </w:tcPr>
          <w:p w:rsidR="007919AC" w:rsidRDefault="001476B7">
            <w:pPr>
              <w:keepNext/>
              <w:keepLines/>
            </w:pPr>
            <w:r>
              <w:rPr>
                <w:rFonts w:ascii="Arial Unicode MS" w:eastAsia="Arial Unicode MS" w:hAnsi="Arial Unicode MS" w:cs="Arial Unicode MS"/>
                <w:color w:val="000000"/>
              </w:rPr>
              <w:t>If the market is weak form efficient: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3495"/>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semistrong form efficiency holds.</w:t>
                  </w:r>
                </w:p>
              </w:tc>
            </w:tr>
          </w:tbl>
          <w:p w:rsidR="007919AC" w:rsidRDefault="007919AC">
            <w:pPr>
              <w:keepNext/>
              <w:keepLines/>
              <w:rPr>
                <w:sz w:val="2"/>
              </w:rPr>
            </w:pPr>
          </w:p>
          <w:tbl>
            <w:tblPr>
              <w:tblW w:w="0" w:type="auto"/>
              <w:tblCellMar>
                <w:left w:w="0" w:type="dxa"/>
                <w:right w:w="0" w:type="dxa"/>
              </w:tblCellMar>
              <w:tblLook w:val="0000"/>
            </w:tblPr>
            <w:tblGrid>
              <w:gridCol w:w="308"/>
              <w:gridCol w:w="3455"/>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strong form efficiency must hold.</w:t>
                  </w:r>
                </w:p>
              </w:tc>
            </w:tr>
          </w:tbl>
          <w:p w:rsidR="007919AC" w:rsidRDefault="007919AC">
            <w:pPr>
              <w:keepNext/>
              <w:keepLines/>
              <w:rPr>
                <w:sz w:val="2"/>
              </w:rPr>
            </w:pPr>
          </w:p>
          <w:tbl>
            <w:tblPr>
              <w:tblW w:w="0" w:type="auto"/>
              <w:tblCellMar>
                <w:left w:w="0" w:type="dxa"/>
                <w:right w:w="0" w:type="dxa"/>
              </w:tblCellMar>
              <w:tblLook w:val="0000"/>
            </w:tblPr>
            <w:tblGrid>
              <w:gridCol w:w="347"/>
              <w:gridCol w:w="3895"/>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semistrong form efficiency may hold.</w:t>
                  </w:r>
                </w:p>
              </w:tc>
            </w:tr>
          </w:tbl>
          <w:p w:rsidR="007919AC" w:rsidRDefault="007919AC">
            <w:pPr>
              <w:keepNext/>
              <w:keepLines/>
              <w:rPr>
                <w:sz w:val="2"/>
              </w:rPr>
            </w:pPr>
          </w:p>
          <w:tbl>
            <w:tblPr>
              <w:tblW w:w="0" w:type="auto"/>
              <w:tblCellMar>
                <w:left w:w="0" w:type="dxa"/>
                <w:right w:w="0" w:type="dxa"/>
              </w:tblCellMar>
              <w:tblLook w:val="0000"/>
            </w:tblPr>
            <w:tblGrid>
              <w:gridCol w:w="308"/>
              <w:gridCol w:w="3802"/>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markets are not weak form </w:t>
                  </w:r>
                  <w:r>
                    <w:rPr>
                      <w:rFonts w:ascii="Arial Unicode MS" w:eastAsia="Arial Unicode MS" w:hAnsi="Arial Unicode MS" w:cs="Arial Unicode MS"/>
                      <w:color w:val="000000"/>
                    </w:rPr>
                    <w:t>efficient.</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25.</w:t>
            </w:r>
          </w:p>
        </w:tc>
        <w:tc>
          <w:tcPr>
            <w:tcW w:w="4650" w:type="pct"/>
          </w:tcPr>
          <w:p w:rsidR="007919AC" w:rsidRDefault="001476B7">
            <w:pPr>
              <w:keepNext/>
              <w:keepLines/>
            </w:pPr>
            <w:r>
              <w:rPr>
                <w:rFonts w:ascii="Arial Unicode MS" w:eastAsia="Arial Unicode MS" w:hAnsi="Arial Unicode MS" w:cs="Arial Unicode MS"/>
                <w:color w:val="000000"/>
              </w:rPr>
              <w:t>Studies of the performance of professionally managed mutual funds find that these funds: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Do not outperform a market index. Assuming mutual fund managers rely</w:t>
                  </w:r>
                  <w:r>
                    <w:rPr>
                      <w:rFonts w:ascii="Arial Unicode MS" w:eastAsia="Arial Unicode MS" w:hAnsi="Arial Unicode MS" w:cs="Arial Unicode MS"/>
                      <w:color w:val="000000"/>
                    </w:rPr>
                    <w:t xml:space="preserve"> primarily on public information, this finding refutes the semi-strong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34"/>
              <w:gridCol w:w="9710"/>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Do not outperform a market index. Assuming mutual fund managers rely primarily on public information, this finding supports the </w:t>
                  </w:r>
                  <w:r>
                    <w:rPr>
                      <w:rFonts w:ascii="Arial Unicode MS" w:eastAsia="Arial Unicode MS" w:hAnsi="Arial Unicode MS" w:cs="Arial Unicode MS"/>
                      <w:color w:val="000000"/>
                    </w:rPr>
                    <w:t>semi-strong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Outperform a market index. Assuming mutual fund managers rely primarily on public information, this finding refutes the semi-strong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Outperform a marke</w:t>
                  </w:r>
                  <w:r>
                    <w:rPr>
                      <w:rFonts w:ascii="Arial Unicode MS" w:eastAsia="Arial Unicode MS" w:hAnsi="Arial Unicode MS" w:cs="Arial Unicode MS"/>
                      <w:color w:val="000000"/>
                    </w:rPr>
                    <w:t>t index. Assuming mutual fund managers rely primarily on public information, this finding supports the semi-strong form of the efficient market hypothesis.</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26.</w:t>
            </w:r>
          </w:p>
        </w:tc>
        <w:tc>
          <w:tcPr>
            <w:tcW w:w="4650" w:type="pct"/>
          </w:tcPr>
          <w:p w:rsidR="007919AC" w:rsidRDefault="001476B7">
            <w:pPr>
              <w:keepNext/>
              <w:keepLines/>
            </w:pPr>
            <w:r>
              <w:rPr>
                <w:rFonts w:ascii="Arial Unicode MS" w:eastAsia="Arial Unicode MS" w:hAnsi="Arial Unicode MS" w:cs="Arial Unicode MS"/>
                <w:color w:val="000000"/>
              </w:rPr>
              <w:t xml:space="preserve">In examining the </w:t>
            </w:r>
            <w:r>
              <w:rPr>
                <w:rFonts w:ascii="Arial Unicode MS" w:eastAsia="Arial Unicode MS" w:hAnsi="Arial Unicode MS" w:cs="Arial Unicode MS"/>
                <w:color w:val="000000"/>
              </w:rPr>
              <w:t>issue of whether the choice of accounting methods affects stock prices, studies have found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7338"/>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accounting depreciation methods can significantly affect stock prices.</w:t>
                  </w:r>
                </w:p>
              </w:tc>
            </w:tr>
          </w:tbl>
          <w:p w:rsidR="007919AC" w:rsidRDefault="007919AC">
            <w:pPr>
              <w:keepNext/>
              <w:keepLines/>
              <w:rPr>
                <w:sz w:val="2"/>
              </w:rPr>
            </w:pPr>
          </w:p>
          <w:tbl>
            <w:tblPr>
              <w:tblW w:w="0" w:type="auto"/>
              <w:tblCellMar>
                <w:left w:w="0" w:type="dxa"/>
                <w:right w:w="0" w:type="dxa"/>
              </w:tblCellMar>
              <w:tblLook w:val="0000"/>
            </w:tblPr>
            <w:tblGrid>
              <w:gridCol w:w="308"/>
              <w:gridCol w:w="7164"/>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switching depreciation methods can significantly affect stock prices.</w:t>
                  </w:r>
                </w:p>
              </w:tc>
            </w:tr>
          </w:tbl>
          <w:p w:rsidR="007919AC" w:rsidRDefault="007919AC">
            <w:pPr>
              <w:keepNext/>
              <w:keepLines/>
              <w:rPr>
                <w:sz w:val="2"/>
              </w:rPr>
            </w:pPr>
          </w:p>
          <w:tbl>
            <w:tblPr>
              <w:tblW w:w="0" w:type="auto"/>
              <w:tblCellMar>
                <w:left w:w="0" w:type="dxa"/>
                <w:right w:w="0" w:type="dxa"/>
              </w:tblCellMar>
              <w:tblLook w:val="0000"/>
            </w:tblPr>
            <w:tblGrid>
              <w:gridCol w:w="308"/>
              <w:gridCol w:w="8792"/>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accounting changes that increase accounting earnings also increases stock prices.</w:t>
                  </w:r>
                </w:p>
              </w:tc>
            </w:tr>
          </w:tbl>
          <w:p w:rsidR="007919AC" w:rsidRDefault="007919AC">
            <w:pPr>
              <w:keepNext/>
              <w:keepLines/>
              <w:rPr>
                <w:sz w:val="2"/>
              </w:rPr>
            </w:pPr>
          </w:p>
          <w:tbl>
            <w:tblPr>
              <w:tblW w:w="0" w:type="auto"/>
              <w:tblCellMar>
                <w:left w:w="0" w:type="dxa"/>
                <w:right w:w="0" w:type="dxa"/>
              </w:tblCellMar>
              <w:tblLook w:val="0000"/>
            </w:tblPr>
            <w:tblGrid>
              <w:gridCol w:w="347"/>
              <w:gridCol w:w="9697"/>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accounting changes can affect stock prices if the company were either to withhold information or provide incorrect information.</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14-08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27.</w:t>
            </w:r>
          </w:p>
        </w:tc>
        <w:tc>
          <w:tcPr>
            <w:tcW w:w="4650" w:type="pct"/>
          </w:tcPr>
          <w:p w:rsidR="007919AC" w:rsidRDefault="001476B7">
            <w:pPr>
              <w:keepNext/>
              <w:keepLines/>
            </w:pPr>
            <w:r>
              <w:rPr>
                <w:rFonts w:ascii="Arial Unicode MS" w:eastAsia="Arial Unicode MS" w:hAnsi="Arial Unicode MS" w:cs="Arial Unicode MS"/>
                <w:color w:val="000000"/>
              </w:rPr>
              <w:t>Studies on the timing of corporate issues of new equities suggest that corporations tend to offer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New issues after stock price increases. This behavior is consistent with the weak form of the efficient</w:t>
                  </w:r>
                  <w:r>
                    <w:rPr>
                      <w:rFonts w:ascii="Arial Unicode MS" w:eastAsia="Arial Unicode MS" w:hAnsi="Arial Unicode MS" w:cs="Arial Unicode MS"/>
                      <w:color w:val="000000"/>
                    </w:rPr>
                    <w:t xml:space="preserve"> market hypothesis.</w:t>
                  </w:r>
                </w:p>
              </w:tc>
            </w:tr>
          </w:tbl>
          <w:p w:rsidR="007919AC" w:rsidRDefault="007919AC">
            <w:pPr>
              <w:keepNext/>
              <w:keepLines/>
              <w:rPr>
                <w:sz w:val="2"/>
              </w:rPr>
            </w:pPr>
          </w:p>
          <w:tbl>
            <w:tblPr>
              <w:tblW w:w="0" w:type="auto"/>
              <w:tblCellMar>
                <w:left w:w="0" w:type="dxa"/>
                <w:right w:w="0" w:type="dxa"/>
              </w:tblCellMar>
              <w:tblLook w:val="0000"/>
            </w:tblPr>
            <w:tblGrid>
              <w:gridCol w:w="334"/>
              <w:gridCol w:w="9710"/>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New issues after stock price increases. This behavior is inconsistent with the weak form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New issues randomly with regard to stock price changes. This behavior is consistent with the weak f</w:t>
                  </w:r>
                  <w:r>
                    <w:rPr>
                      <w:rFonts w:ascii="Arial Unicode MS" w:eastAsia="Arial Unicode MS" w:hAnsi="Arial Unicode MS" w:cs="Arial Unicode MS"/>
                      <w:color w:val="000000"/>
                    </w:rPr>
                    <w:t>orm of the efficient market hypothesis.</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New issues randomly with regard to stock price changes. This behavior is inconsistent with the weak form of the efficient market hypothesis.</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14 </w:t>
            </w:r>
            <w:r>
              <w:rPr>
                <w:rFonts w:ascii="Arial Unicode MS" w:eastAsia="Arial Unicode MS" w:hAnsi="Arial Unicode MS" w:cs="Arial Unicode MS"/>
                <w:i/>
                <w:color w:val="000000"/>
                <w:sz w:val="16"/>
              </w:rPr>
              <w:t>#27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28.</w:t>
            </w:r>
          </w:p>
        </w:tc>
        <w:tc>
          <w:tcPr>
            <w:tcW w:w="4650" w:type="pct"/>
          </w:tcPr>
          <w:p w:rsidR="007919AC" w:rsidRDefault="001476B7">
            <w:pPr>
              <w:keepNext/>
              <w:keepLines/>
            </w:pPr>
            <w:r>
              <w:rPr>
                <w:rFonts w:ascii="Arial Unicode MS" w:eastAsia="Arial Unicode MS" w:hAnsi="Arial Unicode MS" w:cs="Arial Unicode MS"/>
                <w:color w:val="000000"/>
              </w:rPr>
              <w:t>Ritter's study of Initial Public Offerings (IPOs) showed that the post offering stock performance was: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7925"/>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less than the control group by about 2% in the five years following the IPO.</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incorrectly priced at issuance because over the </w:t>
                  </w:r>
                  <w:r>
                    <w:rPr>
                      <w:rFonts w:ascii="Arial Unicode MS" w:eastAsia="Arial Unicode MS" w:hAnsi="Arial Unicode MS" w:cs="Arial Unicode MS"/>
                      <w:color w:val="000000"/>
                    </w:rPr>
                    <w:t>next five years the abnormal returns were greater than zero on average.</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immaterial to the pricing of the IPO because future market performance is unknown at issuance.</w:t>
                  </w:r>
                </w:p>
              </w:tc>
            </w:tr>
          </w:tbl>
          <w:p w:rsidR="007919AC" w:rsidRDefault="007919AC">
            <w:pPr>
              <w:keepNext/>
              <w:keepLines/>
              <w:rPr>
                <w:sz w:val="2"/>
              </w:rPr>
            </w:pPr>
          </w:p>
          <w:tbl>
            <w:tblPr>
              <w:tblW w:w="0" w:type="auto"/>
              <w:tblCellMar>
                <w:left w:w="0" w:type="dxa"/>
                <w:right w:w="0" w:type="dxa"/>
              </w:tblCellMar>
              <w:tblLook w:val="0000"/>
            </w:tblPr>
            <w:tblGrid>
              <w:gridCol w:w="308"/>
              <w:gridCol w:w="7457"/>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equal across IPOs, irrespective of risk or which year they were issued.</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29.</w:t>
            </w:r>
          </w:p>
        </w:tc>
        <w:tc>
          <w:tcPr>
            <w:tcW w:w="4650" w:type="pct"/>
          </w:tcPr>
          <w:p w:rsidR="007919AC" w:rsidRDefault="001476B7">
            <w:pPr>
              <w:keepNext/>
              <w:keepLines/>
            </w:pPr>
            <w:r>
              <w:rPr>
                <w:rFonts w:ascii="Arial Unicode MS" w:eastAsia="Arial Unicode MS" w:hAnsi="Arial Unicode MS" w:cs="Arial Unicode MS"/>
                <w:color w:val="000000"/>
              </w:rPr>
              <w:t>When the stock return data has been divided into market capitalization groups the return performance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843"/>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all such groups has been the same over time.</w:t>
                  </w:r>
                </w:p>
              </w:tc>
            </w:tr>
          </w:tbl>
          <w:p w:rsidR="007919AC" w:rsidRDefault="007919AC">
            <w:pPr>
              <w:keepNext/>
              <w:keepLines/>
              <w:rPr>
                <w:sz w:val="2"/>
              </w:rPr>
            </w:pPr>
          </w:p>
          <w:tbl>
            <w:tblPr>
              <w:tblW w:w="0" w:type="auto"/>
              <w:tblCellMar>
                <w:left w:w="0" w:type="dxa"/>
                <w:right w:w="0" w:type="dxa"/>
              </w:tblCellMar>
              <w:tblLook w:val="0000"/>
            </w:tblPr>
            <w:tblGrid>
              <w:gridCol w:w="334"/>
              <w:gridCol w:w="9710"/>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small capitalizat</w:t>
                  </w:r>
                  <w:r>
                    <w:rPr>
                      <w:rFonts w:ascii="Arial Unicode MS" w:eastAsia="Arial Unicode MS" w:hAnsi="Arial Unicode MS" w:cs="Arial Unicode MS"/>
                      <w:color w:val="000000"/>
                    </w:rPr>
                    <w:t>ion stocks have outperformed large capitalization stocks even after risk adjustment.</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small capitalization stocks have under performed large capitalization stocks once adjusted for risk.</w:t>
                  </w:r>
                </w:p>
              </w:tc>
            </w:tr>
          </w:tbl>
          <w:p w:rsidR="007919AC" w:rsidRDefault="007919AC">
            <w:pPr>
              <w:keepNext/>
              <w:keepLines/>
              <w:rPr>
                <w:sz w:val="2"/>
              </w:rPr>
            </w:pPr>
          </w:p>
          <w:tbl>
            <w:tblPr>
              <w:tblW w:w="0" w:type="auto"/>
              <w:tblCellMar>
                <w:left w:w="0" w:type="dxa"/>
                <w:right w:w="0" w:type="dxa"/>
              </w:tblCellMar>
              <w:tblLook w:val="0000"/>
            </w:tblPr>
            <w:tblGrid>
              <w:gridCol w:w="308"/>
              <w:gridCol w:w="9059"/>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small and large capitalization stocks have performed </w:t>
                  </w:r>
                  <w:r>
                    <w:rPr>
                      <w:rFonts w:ascii="Arial Unicode MS" w:eastAsia="Arial Unicode MS" w:hAnsi="Arial Unicode MS" w:cs="Arial Unicode MS"/>
                      <w:color w:val="000000"/>
                    </w:rPr>
                    <w:t>equally on a risk-adjusted basis.</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30.</w:t>
            </w:r>
          </w:p>
        </w:tc>
        <w:tc>
          <w:tcPr>
            <w:tcW w:w="4650" w:type="pct"/>
          </w:tcPr>
          <w:p w:rsidR="007919AC" w:rsidRDefault="001476B7">
            <w:pPr>
              <w:keepNext/>
              <w:keepLines/>
            </w:pPr>
            <w:r>
              <w:rPr>
                <w:rFonts w:ascii="Arial Unicode MS" w:eastAsia="Arial Unicode MS" w:hAnsi="Arial Unicode MS" w:cs="Arial Unicode MS"/>
                <w:color w:val="000000"/>
              </w:rPr>
              <w:t>The stock market crash of October 1987 and the Great Crash of 1929, although not fully explained, may be (partially) explained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8738"/>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new </w:t>
                  </w:r>
                  <w:r>
                    <w:rPr>
                      <w:rFonts w:ascii="Arial Unicode MS" w:eastAsia="Arial Unicode MS" w:hAnsi="Arial Unicode MS" w:cs="Arial Unicode MS"/>
                      <w:color w:val="000000"/>
                    </w:rPr>
                    <w:t>information coming to the market; being efficient the market was priced down.</w:t>
                  </w:r>
                </w:p>
              </w:tc>
            </w:tr>
          </w:tbl>
          <w:p w:rsidR="007919AC" w:rsidRDefault="007919AC">
            <w:pPr>
              <w:keepNext/>
              <w:keepLines/>
              <w:rPr>
                <w:sz w:val="2"/>
              </w:rPr>
            </w:pPr>
          </w:p>
          <w:tbl>
            <w:tblPr>
              <w:tblW w:w="0" w:type="auto"/>
              <w:tblCellMar>
                <w:left w:w="0" w:type="dxa"/>
                <w:right w:w="0" w:type="dxa"/>
              </w:tblCellMar>
              <w:tblLook w:val="0000"/>
            </w:tblPr>
            <w:tblGrid>
              <w:gridCol w:w="308"/>
              <w:gridCol w:w="4243"/>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technical difficulties in order processing.</w:t>
                  </w:r>
                </w:p>
              </w:tc>
            </w:tr>
          </w:tbl>
          <w:p w:rsidR="007919AC" w:rsidRDefault="007919AC">
            <w:pPr>
              <w:keepNext/>
              <w:keepLines/>
              <w:rPr>
                <w:sz w:val="2"/>
              </w:rPr>
            </w:pPr>
          </w:p>
          <w:tbl>
            <w:tblPr>
              <w:tblW w:w="0" w:type="auto"/>
              <w:tblCellMar>
                <w:left w:w="0" w:type="dxa"/>
                <w:right w:w="0" w:type="dxa"/>
              </w:tblCellMar>
              <w:tblLook w:val="0000"/>
            </w:tblPr>
            <w:tblGrid>
              <w:gridCol w:w="347"/>
              <w:gridCol w:w="9697"/>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the bubble theory that prices move wildly above equilibrium values and eventually fall back to equilibrium causing large </w:t>
                  </w:r>
                  <w:r>
                    <w:rPr>
                      <w:rFonts w:ascii="Arial Unicode MS" w:eastAsia="Arial Unicode MS" w:hAnsi="Arial Unicode MS" w:cs="Arial Unicode MS"/>
                      <w:color w:val="000000"/>
                    </w:rPr>
                    <w:t>losses.</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conspiracy theory that large institutions and rich investors control the market and caused the general population to suffer large wealth losses.</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31.</w:t>
            </w:r>
          </w:p>
        </w:tc>
        <w:tc>
          <w:tcPr>
            <w:tcW w:w="4650" w:type="pct"/>
          </w:tcPr>
          <w:p w:rsidR="007919AC" w:rsidRDefault="001476B7">
            <w:pPr>
              <w:keepNext/>
              <w:keepLines/>
            </w:pPr>
            <w:r>
              <w:rPr>
                <w:rFonts w:ascii="Arial Unicode MS" w:eastAsia="Arial Unicode MS" w:hAnsi="Arial Unicode MS" w:cs="Arial Unicode MS"/>
                <w:color w:val="000000"/>
              </w:rPr>
              <w:t xml:space="preserve">The abnormal </w:t>
            </w:r>
            <w:r>
              <w:rPr>
                <w:rFonts w:ascii="Arial Unicode MS" w:eastAsia="Arial Unicode MS" w:hAnsi="Arial Unicode MS" w:cs="Arial Unicode MS"/>
                <w:color w:val="000000"/>
              </w:rPr>
              <w:t>returns for initial public offerings over longer time periods seem to call market efficiency into question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9710"/>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the average returns at announcement are large and positive while the long-term results are much lower than the returns for seasoned </w:t>
                  </w:r>
                  <w:r>
                    <w:rPr>
                      <w:rFonts w:ascii="Arial Unicode MS" w:eastAsia="Arial Unicode MS" w:hAnsi="Arial Unicode MS" w:cs="Arial Unicode MS"/>
                      <w:color w:val="000000"/>
                    </w:rPr>
                    <w:t>equity offerings.</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average returns at announcement are small and negative while the long-term results are much lower than the returns for seasoned equity offerings.</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average returns at announcement are zero while the long-term results are</w:t>
                  </w:r>
                  <w:r>
                    <w:rPr>
                      <w:rFonts w:ascii="Arial Unicode MS" w:eastAsia="Arial Unicode MS" w:hAnsi="Arial Unicode MS" w:cs="Arial Unicode MS"/>
                      <w:color w:val="000000"/>
                    </w:rPr>
                    <w:t xml:space="preserve"> much higher than the returns for seasoned equity offerings.</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average returns at announcement are large and positive while the long-term results are much higher than the returns for seasoned equity offerings.</w:t>
                  </w:r>
                </w:p>
              </w:tc>
            </w:tr>
          </w:tbl>
          <w:p w:rsidR="007919AC" w:rsidRDefault="007919AC">
            <w:pPr>
              <w:keepNext/>
              <w:keepLines/>
              <w:rPr>
                <w:sz w:val="2"/>
              </w:rPr>
            </w:pPr>
          </w:p>
          <w:tbl>
            <w:tblPr>
              <w:tblW w:w="0" w:type="auto"/>
              <w:tblCellMar>
                <w:left w:w="0" w:type="dxa"/>
                <w:right w:w="0" w:type="dxa"/>
              </w:tblCellMar>
              <w:tblLook w:val="0000"/>
            </w:tblPr>
            <w:tblGrid>
              <w:gridCol w:w="308"/>
              <w:gridCol w:w="9736"/>
            </w:tblGrid>
            <w:tr w:rsidR="007919AC">
              <w:tc>
                <w:tcPr>
                  <w:tcW w:w="308" w:type="dxa"/>
                </w:tcPr>
                <w:p w:rsidR="007919AC" w:rsidRDefault="001476B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the average returns at announcem</w:t>
                  </w:r>
                  <w:r>
                    <w:rPr>
                      <w:rFonts w:ascii="Arial Unicode MS" w:eastAsia="Arial Unicode MS" w:hAnsi="Arial Unicode MS" w:cs="Arial Unicode MS"/>
                      <w:color w:val="000000"/>
                    </w:rPr>
                    <w:t>ent are zero while the long-term results are much lower than the returns for seasoned equity offerings.</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32.</w:t>
            </w:r>
          </w:p>
        </w:tc>
        <w:tc>
          <w:tcPr>
            <w:tcW w:w="4650" w:type="pct"/>
          </w:tcPr>
          <w:p w:rsidR="007919AC" w:rsidRDefault="001476B7">
            <w:pPr>
              <w:keepNext/>
              <w:keepLines/>
            </w:pPr>
            <w:r>
              <w:rPr>
                <w:rFonts w:ascii="Arial Unicode MS" w:eastAsia="Arial Unicode MS" w:hAnsi="Arial Unicode MS" w:cs="Arial Unicode MS"/>
                <w:color w:val="000000"/>
              </w:rPr>
              <w:t xml:space="preserve">A car maker announced a recall for faulty brakes. The company stock </w:t>
            </w:r>
            <w:r>
              <w:rPr>
                <w:rFonts w:ascii="Arial Unicode MS" w:eastAsia="Arial Unicode MS" w:hAnsi="Arial Unicode MS" w:cs="Arial Unicode MS"/>
                <w:color w:val="000000"/>
              </w:rPr>
              <w:t>returned .004 the day before the announcement; -.001 the day of the announcement and .0045 the day after the announcement. The market average was .006, .0072 and .004 for the three days respectively. The daily beta for the car maker is .9. What are the thr</w:t>
            </w:r>
            <w:r>
              <w:rPr>
                <w:rFonts w:ascii="Arial Unicode MS" w:eastAsia="Arial Unicode MS" w:hAnsi="Arial Unicode MS" w:cs="Arial Unicode MS"/>
                <w:color w:val="000000"/>
              </w:rPr>
              <w:t>ee abnormal returns for the car maker's stock?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2095"/>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-.002, -.0082, .0005</w:t>
                  </w:r>
                </w:p>
              </w:tc>
            </w:tr>
          </w:tbl>
          <w:p w:rsidR="007919AC" w:rsidRDefault="007919AC">
            <w:pPr>
              <w:keepNext/>
              <w:keepLines/>
              <w:rPr>
                <w:sz w:val="2"/>
              </w:rPr>
            </w:pPr>
          </w:p>
          <w:tbl>
            <w:tblPr>
              <w:tblW w:w="0" w:type="auto"/>
              <w:tblCellMar>
                <w:left w:w="0" w:type="dxa"/>
                <w:right w:w="0" w:type="dxa"/>
              </w:tblCellMar>
              <w:tblLook w:val="0000"/>
            </w:tblPr>
            <w:tblGrid>
              <w:gridCol w:w="308"/>
              <w:gridCol w:w="2229"/>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-.002, -.00748, .0005</w:t>
                  </w:r>
                </w:p>
              </w:tc>
            </w:tr>
          </w:tbl>
          <w:p w:rsidR="007919AC" w:rsidRDefault="007919AC">
            <w:pPr>
              <w:keepNext/>
              <w:keepLines/>
              <w:rPr>
                <w:sz w:val="2"/>
              </w:rPr>
            </w:pPr>
          </w:p>
          <w:tbl>
            <w:tblPr>
              <w:tblW w:w="0" w:type="auto"/>
              <w:tblCellMar>
                <w:left w:w="0" w:type="dxa"/>
                <w:right w:w="0" w:type="dxa"/>
              </w:tblCellMar>
              <w:tblLook w:val="0000"/>
            </w:tblPr>
            <w:tblGrid>
              <w:gridCol w:w="308"/>
              <w:gridCol w:w="1802"/>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.01, .0062, .0085</w:t>
                  </w:r>
                </w:p>
              </w:tc>
            </w:tr>
          </w:tbl>
          <w:p w:rsidR="007919AC" w:rsidRDefault="007919AC">
            <w:pPr>
              <w:keepNext/>
              <w:keepLines/>
              <w:rPr>
                <w:sz w:val="2"/>
              </w:rPr>
            </w:pPr>
          </w:p>
          <w:tbl>
            <w:tblPr>
              <w:tblW w:w="0" w:type="auto"/>
              <w:tblCellMar>
                <w:left w:w="0" w:type="dxa"/>
                <w:right w:w="0" w:type="dxa"/>
              </w:tblCellMar>
              <w:tblLook w:val="0000"/>
            </w:tblPr>
            <w:tblGrid>
              <w:gridCol w:w="347"/>
              <w:gridCol w:w="2362"/>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-.0014, -.00748, .0009</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33.</w:t>
            </w:r>
          </w:p>
        </w:tc>
        <w:tc>
          <w:tcPr>
            <w:tcW w:w="4650" w:type="pct"/>
          </w:tcPr>
          <w:p w:rsidR="007919AC" w:rsidRDefault="001476B7">
            <w:pPr>
              <w:keepNext/>
              <w:keepLines/>
            </w:pPr>
            <w:r>
              <w:rPr>
                <w:rFonts w:ascii="Arial Unicode MS" w:eastAsia="Arial Unicode MS" w:hAnsi="Arial Unicode MS" w:cs="Arial Unicode MS"/>
                <w:color w:val="000000"/>
              </w:rPr>
              <w:t xml:space="preserve">Technical analysts </w:t>
            </w:r>
            <w:r>
              <w:rPr>
                <w:rFonts w:ascii="Arial Unicode MS" w:eastAsia="Arial Unicode MS" w:hAnsi="Arial Unicode MS" w:cs="Arial Unicode MS"/>
                <w:color w:val="000000"/>
              </w:rPr>
              <w:t>believe that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7111"/>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future stock prices are unpredictable and therefore plot past prices.</w:t>
                  </w:r>
                </w:p>
              </w:tc>
            </w:tr>
          </w:tbl>
          <w:p w:rsidR="007919AC" w:rsidRDefault="007919AC">
            <w:pPr>
              <w:keepNext/>
              <w:keepLines/>
              <w:rPr>
                <w:sz w:val="2"/>
              </w:rPr>
            </w:pPr>
          </w:p>
          <w:tbl>
            <w:tblPr>
              <w:tblW w:w="0" w:type="auto"/>
              <w:tblCellMar>
                <w:left w:w="0" w:type="dxa"/>
                <w:right w:w="0" w:type="dxa"/>
              </w:tblCellMar>
              <w:tblLook w:val="0000"/>
            </w:tblPr>
            <w:tblGrid>
              <w:gridCol w:w="308"/>
              <w:gridCol w:w="7324"/>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stock prices are in equilibrium and advise not to follow price patterns.</w:t>
                  </w:r>
                </w:p>
              </w:tc>
            </w:tr>
          </w:tbl>
          <w:p w:rsidR="007919AC" w:rsidRDefault="007919AC">
            <w:pPr>
              <w:keepNext/>
              <w:keepLines/>
              <w:rPr>
                <w:sz w:val="2"/>
              </w:rPr>
            </w:pPr>
          </w:p>
          <w:tbl>
            <w:tblPr>
              <w:tblW w:w="0" w:type="auto"/>
              <w:tblCellMar>
                <w:left w:w="0" w:type="dxa"/>
                <w:right w:w="0" w:type="dxa"/>
              </w:tblCellMar>
              <w:tblLook w:val="0000"/>
            </w:tblPr>
            <w:tblGrid>
              <w:gridCol w:w="347"/>
              <w:gridCol w:w="9697"/>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future stock prices are a reflection of the past and plot prices to find </w:t>
                  </w:r>
                  <w:r>
                    <w:rPr>
                      <w:rFonts w:ascii="Arial Unicode MS" w:eastAsia="Arial Unicode MS" w:hAnsi="Arial Unicode MS" w:cs="Arial Unicode MS"/>
                      <w:color w:val="000000"/>
                    </w:rPr>
                    <w:t>reoccurring price patterns.</w:t>
                  </w:r>
                </w:p>
              </w:tc>
            </w:tr>
          </w:tbl>
          <w:p w:rsidR="007919AC" w:rsidRDefault="007919AC">
            <w:pPr>
              <w:keepNext/>
              <w:keepLines/>
              <w:rPr>
                <w:sz w:val="2"/>
              </w:rPr>
            </w:pPr>
          </w:p>
          <w:tbl>
            <w:tblPr>
              <w:tblW w:w="0" w:type="auto"/>
              <w:tblCellMar>
                <w:left w:w="0" w:type="dxa"/>
                <w:right w:w="0" w:type="dxa"/>
              </w:tblCellMar>
              <w:tblLook w:val="0000"/>
            </w:tblPr>
            <w:tblGrid>
              <w:gridCol w:w="308"/>
              <w:gridCol w:w="8512"/>
            </w:tblGrid>
            <w:tr w:rsidR="007919AC">
              <w:tc>
                <w:tcPr>
                  <w:tcW w:w="308" w:type="dxa"/>
                </w:tcPr>
                <w:p w:rsidR="007919AC" w:rsidRDefault="001476B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stock prices are only predictable based on the outlook for corporations earnings.</w:t>
                  </w:r>
                </w:p>
              </w:tc>
            </w:tr>
          </w:tbl>
          <w:p w:rsidR="007919AC" w:rsidRDefault="007919AC">
            <w:pPr>
              <w:keepNext/>
              <w:keepLines/>
              <w:rPr>
                <w:sz w:val="2"/>
              </w:rPr>
            </w:pPr>
          </w:p>
          <w:tbl>
            <w:tblPr>
              <w:tblW w:w="0" w:type="auto"/>
              <w:tblCellMar>
                <w:left w:w="0" w:type="dxa"/>
                <w:right w:w="0" w:type="dxa"/>
              </w:tblCellMar>
              <w:tblLook w:val="0000"/>
            </w:tblPr>
            <w:tblGrid>
              <w:gridCol w:w="308"/>
              <w:gridCol w:w="3629"/>
            </w:tblGrid>
            <w:tr w:rsidR="007919AC">
              <w:tc>
                <w:tcPr>
                  <w:tcW w:w="308" w:type="dxa"/>
                </w:tcPr>
                <w:p w:rsidR="007919AC" w:rsidRDefault="001476B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SML is the most reliable predictor.</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34.</w:t>
            </w:r>
          </w:p>
        </w:tc>
        <w:tc>
          <w:tcPr>
            <w:tcW w:w="4650" w:type="pct"/>
          </w:tcPr>
          <w:p w:rsidR="007919AC" w:rsidRDefault="001476B7">
            <w:pPr>
              <w:keepNext/>
              <w:keepLines/>
            </w:pPr>
            <w:r>
              <w:rPr>
                <w:rFonts w:ascii="Arial Unicode MS" w:eastAsia="Arial Unicode MS" w:hAnsi="Arial Unicode MS" w:cs="Arial Unicode MS"/>
                <w:color w:val="000000"/>
              </w:rPr>
              <w:t xml:space="preserve">If the securities </w:t>
            </w:r>
            <w:r>
              <w:rPr>
                <w:rFonts w:ascii="Arial Unicode MS" w:eastAsia="Arial Unicode MS" w:hAnsi="Arial Unicode MS" w:cs="Arial Unicode MS"/>
                <w:color w:val="000000"/>
              </w:rPr>
              <w:t>market is efficient an investor need only throw darts at the stock pages to pick securities and be just as well off.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6671"/>
            </w:tblGrid>
            <w:tr w:rsidR="007919AC">
              <w:tc>
                <w:tcPr>
                  <w:tcW w:w="308" w:type="dxa"/>
                </w:tcPr>
                <w:p w:rsidR="007919AC" w:rsidRDefault="001476B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This is true because there are no differences in risk and return.</w:t>
                  </w:r>
                </w:p>
              </w:tc>
            </w:tr>
          </w:tbl>
          <w:p w:rsidR="007919AC" w:rsidRDefault="007919AC">
            <w:pPr>
              <w:keepNext/>
              <w:keepLines/>
              <w:rPr>
                <w:sz w:val="2"/>
              </w:rPr>
            </w:pPr>
          </w:p>
          <w:tbl>
            <w:tblPr>
              <w:tblW w:w="0" w:type="auto"/>
              <w:tblCellMar>
                <w:left w:w="0" w:type="dxa"/>
                <w:right w:w="0" w:type="dxa"/>
              </w:tblCellMar>
              <w:tblLook w:val="0000"/>
            </w:tblPr>
            <w:tblGrid>
              <w:gridCol w:w="308"/>
              <w:gridCol w:w="7538"/>
            </w:tblGrid>
            <w:tr w:rsidR="007919AC">
              <w:tc>
                <w:tcPr>
                  <w:tcW w:w="308" w:type="dxa"/>
                </w:tcPr>
                <w:p w:rsidR="007919AC" w:rsidRDefault="001476B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This is true because in an efficient stock market prices do</w:t>
                  </w:r>
                  <w:r>
                    <w:rPr>
                      <w:rFonts w:ascii="Arial Unicode MS" w:eastAsia="Arial Unicode MS" w:hAnsi="Arial Unicode MS" w:cs="Arial Unicode MS"/>
                      <w:color w:val="000000"/>
                    </w:rPr>
                    <w:t xml:space="preserve"> not fluctuate.</w:t>
                  </w:r>
                </w:p>
              </w:tc>
            </w:tr>
          </w:tbl>
          <w:p w:rsidR="007919AC" w:rsidRDefault="007919AC">
            <w:pPr>
              <w:keepNext/>
              <w:keepLines/>
              <w:rPr>
                <w:sz w:val="2"/>
              </w:rPr>
            </w:pPr>
          </w:p>
          <w:tbl>
            <w:tblPr>
              <w:tblW w:w="0" w:type="auto"/>
              <w:tblCellMar>
                <w:left w:w="0" w:type="dxa"/>
                <w:right w:w="0" w:type="dxa"/>
              </w:tblCellMar>
              <w:tblLook w:val="0000"/>
            </w:tblPr>
            <w:tblGrid>
              <w:gridCol w:w="308"/>
              <w:gridCol w:w="9152"/>
            </w:tblGrid>
            <w:tr w:rsidR="007919AC">
              <w:tc>
                <w:tcPr>
                  <w:tcW w:w="308" w:type="dxa"/>
                </w:tcPr>
                <w:p w:rsidR="007919AC" w:rsidRDefault="001476B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This is false because professional portfolio managers prefer to generate commissions.</w:t>
                  </w:r>
                </w:p>
              </w:tc>
            </w:tr>
          </w:tbl>
          <w:p w:rsidR="007919AC" w:rsidRDefault="007919AC">
            <w:pPr>
              <w:keepNext/>
              <w:keepLines/>
              <w:rPr>
                <w:sz w:val="2"/>
              </w:rPr>
            </w:pPr>
          </w:p>
          <w:tbl>
            <w:tblPr>
              <w:tblW w:w="0" w:type="auto"/>
              <w:tblCellMar>
                <w:left w:w="0" w:type="dxa"/>
                <w:right w:w="0" w:type="dxa"/>
              </w:tblCellMar>
              <w:tblLook w:val="0000"/>
            </w:tblPr>
            <w:tblGrid>
              <w:gridCol w:w="347"/>
              <w:gridCol w:w="9697"/>
            </w:tblGrid>
            <w:tr w:rsidR="007919AC">
              <w:tc>
                <w:tcPr>
                  <w:tcW w:w="308" w:type="dxa"/>
                </w:tcPr>
                <w:p w:rsidR="007919AC" w:rsidRDefault="001476B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This is false because investors may not hold a desirable risk-return combination in their portfolio.</w:t>
                  </w:r>
                </w:p>
              </w:tc>
            </w:tr>
          </w:tbl>
          <w:p w:rsidR="007919AC" w:rsidRDefault="007919AC">
            <w:pPr>
              <w:keepNext/>
              <w:keepLines/>
              <w:rPr>
                <w:sz w:val="2"/>
              </w:rPr>
            </w:pPr>
          </w:p>
          <w:tbl>
            <w:tblPr>
              <w:tblW w:w="0" w:type="auto"/>
              <w:tblCellMar>
                <w:left w:w="0" w:type="dxa"/>
                <w:right w:w="0" w:type="dxa"/>
              </w:tblCellMar>
              <w:tblLook w:val="0000"/>
            </w:tblPr>
            <w:tblGrid>
              <w:gridCol w:w="308"/>
              <w:gridCol w:w="8164"/>
            </w:tblGrid>
            <w:tr w:rsidR="007919AC">
              <w:tc>
                <w:tcPr>
                  <w:tcW w:w="308" w:type="dxa"/>
                </w:tcPr>
                <w:p w:rsidR="007919AC" w:rsidRDefault="001476B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919AC" w:rsidRDefault="001476B7">
                  <w:pPr>
                    <w:keepNext/>
                    <w:keepLines/>
                  </w:pPr>
                  <w:r>
                    <w:rPr>
                      <w:rFonts w:ascii="Arial Unicode MS" w:eastAsia="Arial Unicode MS" w:hAnsi="Arial Unicode MS" w:cs="Arial Unicode MS"/>
                      <w:color w:val="000000"/>
                    </w:rPr>
                    <w:t xml:space="preserve">This is false because the markets </w:t>
                  </w:r>
                  <w:r>
                    <w:rPr>
                      <w:rFonts w:ascii="Arial Unicode MS" w:eastAsia="Arial Unicode MS" w:hAnsi="Arial Unicode MS" w:cs="Arial Unicode MS"/>
                      <w:color w:val="000000"/>
                    </w:rPr>
                    <w:t>are controlled by the institutional investors.</w:t>
                  </w:r>
                </w:p>
              </w:tc>
            </w:tr>
          </w:tbl>
          <w:p w:rsidR="007919AC" w:rsidRDefault="007919AC"/>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35.</w:t>
            </w:r>
          </w:p>
        </w:tc>
        <w:tc>
          <w:tcPr>
            <w:tcW w:w="4650" w:type="pct"/>
          </w:tcPr>
          <w:p w:rsidR="007919AC" w:rsidRDefault="001476B7">
            <w:pPr>
              <w:keepNext/>
              <w:keepLines/>
            </w:pPr>
            <w:r>
              <w:rPr>
                <w:rFonts w:ascii="Arial Unicode MS" w:eastAsia="Arial Unicode MS" w:hAnsi="Arial Unicode MS" w:cs="Arial Unicode MS"/>
                <w:color w:val="000000"/>
              </w:rPr>
              <w:t>Explain why it is that in an efficient market, investments have an expected NPV of zero.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919AC" w:rsidRDefault="001476B7">
            <w:pPr>
              <w:keepNext/>
              <w:keepLines/>
              <w:spacing w:before="319" w:after="319"/>
            </w:pPr>
            <w:r>
              <w:rPr>
                <w:rFonts w:ascii="Arial Unicode MS" w:eastAsia="Arial Unicode MS" w:hAnsi="Arial Unicode MS" w:cs="Arial Unicode MS"/>
                <w:color w:val="000000"/>
              </w:rPr>
              <w:t>In an efficient market, prices are "</w:t>
            </w:r>
            <w:r>
              <w:rPr>
                <w:rFonts w:ascii="Arial Unicode MS" w:eastAsia="Arial Unicode MS" w:hAnsi="Arial Unicode MS" w:cs="Arial Unicode MS"/>
                <w:color w:val="000000"/>
              </w:rPr>
              <w:t xml:space="preserve">fair" so that the cost of an investment is neither too high nor too low. Thus, on average, investments in that market will yield a zero NPV. Investors get exactly what they pay for when they buy a security in an efficient market and firms get exactly what </w:t>
            </w:r>
            <w:r>
              <w:rPr>
                <w:rFonts w:ascii="Arial Unicode MS" w:eastAsia="Arial Unicode MS" w:hAnsi="Arial Unicode MS" w:cs="Arial Unicode MS"/>
                <w:color w:val="000000"/>
              </w:rPr>
              <w:t>their stocks and bonds are worth when they sell them.</w:t>
            </w:r>
          </w:p>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36.</w:t>
            </w:r>
          </w:p>
        </w:tc>
        <w:tc>
          <w:tcPr>
            <w:tcW w:w="4650" w:type="pct"/>
          </w:tcPr>
          <w:p w:rsidR="007919AC" w:rsidRDefault="001476B7">
            <w:pPr>
              <w:keepNext/>
              <w:keepLines/>
            </w:pPr>
            <w:r>
              <w:rPr>
                <w:rFonts w:ascii="Arial Unicode MS" w:eastAsia="Arial Unicode MS" w:hAnsi="Arial Unicode MS" w:cs="Arial Unicode MS"/>
                <w:color w:val="000000"/>
              </w:rPr>
              <w:t>The Nu-Tux Seat Company has an expansion opportunity and is considering selling their 100,000 share investment in Slip-Cover</w:t>
            </w:r>
            <w:r>
              <w:rPr>
                <w:rFonts w:ascii="Arial Unicode MS" w:eastAsia="Arial Unicode MS" w:hAnsi="Arial Unicode MS" w:cs="Arial Unicode MS"/>
                <w:color w:val="000000"/>
              </w:rPr>
              <w:t xml:space="preserve"> currently worth $2 million or raising other external funding. The share price has been holding in a narrow range day to day. If Nu-Tux decides to unload their holding is there any concern about getting the full $2 million, aside from investment banker/bro</w:t>
            </w:r>
            <w:r>
              <w:rPr>
                <w:rFonts w:ascii="Arial Unicode MS" w:eastAsia="Arial Unicode MS" w:hAnsi="Arial Unicode MS" w:cs="Arial Unicode MS"/>
                <w:color w:val="000000"/>
              </w:rPr>
              <w:t>kerage fees. Explain these concerns about market behavior and cite the evidence.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919AC" w:rsidRDefault="001476B7">
            <w:pPr>
              <w:keepNext/>
              <w:keepLines/>
              <w:spacing w:before="319" w:after="319"/>
            </w:pPr>
            <w:r>
              <w:rPr>
                <w:rFonts w:ascii="Arial Unicode MS" w:eastAsia="Arial Unicode MS" w:hAnsi="Arial Unicode MS" w:cs="Arial Unicode MS"/>
                <w:color w:val="000000"/>
              </w:rPr>
              <w:t>Large block sales impact or price pressure effect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Scholes evidence of only temporary price impact vs.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Keim and Madhavan showing a large drop and about a 50% recovery, nett</w:t>
            </w:r>
            <w:r>
              <w:rPr>
                <w:rFonts w:ascii="Arial Unicode MS" w:eastAsia="Arial Unicode MS" w:hAnsi="Arial Unicode MS" w:cs="Arial Unicode MS"/>
                <w:color w:val="000000"/>
              </w:rPr>
              <w:t>ing a loss of 1.8% or $36,000 here.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Concern of a negative signal on disposal</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Nu-Tux needs to provide the market with information to minimize the price pressure effect.</w:t>
            </w:r>
          </w:p>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37.</w:t>
            </w:r>
          </w:p>
        </w:tc>
        <w:tc>
          <w:tcPr>
            <w:tcW w:w="4650" w:type="pct"/>
          </w:tcPr>
          <w:p w:rsidR="007919AC" w:rsidRDefault="001476B7">
            <w:pPr>
              <w:keepNext/>
              <w:keepLines/>
            </w:pPr>
            <w:r>
              <w:rPr>
                <w:rFonts w:ascii="Arial Unicode MS" w:eastAsia="Arial Unicode MS" w:hAnsi="Arial Unicode MS" w:cs="Arial Unicode MS"/>
                <w:color w:val="000000"/>
              </w:rPr>
              <w:t xml:space="preserve">You have </w:t>
            </w:r>
            <w:r>
              <w:rPr>
                <w:rFonts w:ascii="Arial Unicode MS" w:eastAsia="Arial Unicode MS" w:hAnsi="Arial Unicode MS" w:cs="Arial Unicode MS"/>
                <w:color w:val="000000"/>
              </w:rPr>
              <w:t>observed an apparent, yet odd, increase stock prices when companies have spun-off divisions. You have just collected the data on 50 such events. The average beta (market value weighted) is 1.15 for this group.</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394857" cy="1447800"/>
                  <wp:effectExtent l="0" t="0" r="0" b="0"/>
                  <wp:docPr id="3" name="https://www.eztestonline.com/rucklidge.j/136628750665726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5066572600.tp4?REQUEST=SHOWmedia&amp;media=image001PRINT.png"/>
                          <pic:cNvPicPr/>
                        </pic:nvPicPr>
                        <pic:blipFill>
                          <a:blip r:embed="rId4"/>
                          <a:stretch/>
                        </pic:blipFill>
                        <pic:spPr>
                          <a:xfrm>
                            <a:off x="0" y="0"/>
                            <a:ext cx="2394857" cy="1447800"/>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919AC" w:rsidRDefault="001476B7">
            <w:pPr>
              <w:keepNext/>
              <w:keepLines/>
              <w:spacing w:before="319" w:after="319"/>
            </w:pPr>
            <w:r>
              <w:rPr>
                <w:rFonts w:ascii="Arial Unicode MS" w:eastAsia="Arial Unicode MS" w:hAnsi="Arial Unicode MS" w:cs="Arial Unicode MS"/>
                <w:color w:val="000000"/>
              </w:rPr>
              <w:t> </w:t>
            </w:r>
            <w:r>
              <w:rPr>
                <w:noProof/>
              </w:rPr>
              <w:drawing>
                <wp:inline distT="0" distB="0" distL="0" distR="0">
                  <wp:extent cx="2754085" cy="1230085"/>
                  <wp:effectExtent l="0" t="0" r="0" b="0"/>
                  <wp:docPr id="4" name="https://www.eztestonline.com/rucklidge.j/13662875066572600.tp4?REQUEST=SHOWmedia&amp;media=image002PRINT.png"/>
                  <wp:cNvGraphicFramePr/>
                  <a:graphic xmlns:a="http://schemas.openxmlformats.org/drawingml/2006/main">
                    <a:graphicData uri="http://schemas.openxmlformats.org/drawingml/2006/picture">
                      <pic:pic xmlns:pic="http://schemas.openxmlformats.org/drawingml/2006/picture">
                        <pic:nvPicPr>
                          <pic:cNvPr id="2" name="https://www.eztestonline.com/rucklidge.j/13662875066572600.tp4?REQUEST=SHOWmedia&amp;media=image002PRINT.png"/>
                          <pic:cNvPicPr/>
                        </pic:nvPicPr>
                        <pic:blipFill>
                          <a:blip r:embed="rId6"/>
                          <a:stretch/>
                        </pic:blipFill>
                        <pic:spPr>
                          <a:xfrm>
                            <a:off x="0" y="0"/>
                            <a:ext cx="2754085" cy="1230085"/>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Little happens on Day -4 through -</w:t>
            </w:r>
            <w:r>
              <w:rPr>
                <w:rFonts w:ascii="Arial Unicode MS" w:eastAsia="Arial Unicode MS" w:hAnsi="Arial Unicode MS" w:cs="Arial Unicode MS"/>
                <w:color w:val="000000"/>
              </w:rPr>
              <w:t>2 and Days +1 through +4.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CAAR</w:t>
            </w:r>
            <w:r>
              <w:rPr>
                <w:rFonts w:ascii="Arial Unicode MS" w:eastAsia="Arial Unicode MS" w:hAnsi="Arial Unicode MS" w:cs="Arial Unicode MS"/>
                <w:color w:val="000000"/>
                <w:vertAlign w:val="subscript"/>
              </w:rPr>
              <w:t>t</w:t>
            </w:r>
            <w:r>
              <w:rPr>
                <w:rFonts w:ascii="Arial Unicode MS" w:eastAsia="Arial Unicode MS" w:hAnsi="Arial Unicode MS" w:cs="Arial Unicode MS"/>
                <w:color w:val="000000"/>
              </w:rPr>
              <w:t xml:space="preserve"> fluctuates around 0 then moves up on Day -1 and 0 to total 1.35%.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CAAR</w:t>
            </w:r>
            <w:r>
              <w:rPr>
                <w:rFonts w:ascii="Arial Unicode MS" w:eastAsia="Arial Unicode MS" w:hAnsi="Arial Unicode MS" w:cs="Arial Unicode MS"/>
                <w:color w:val="000000"/>
                <w:vertAlign w:val="subscript"/>
              </w:rPr>
              <w:t>t</w:t>
            </w:r>
            <w:r>
              <w:rPr>
                <w:rFonts w:ascii="Arial Unicode MS" w:eastAsia="Arial Unicode MS" w:hAnsi="Arial Unicode MS" w:cs="Arial Unicode MS"/>
                <w:color w:val="000000"/>
              </w:rPr>
              <w:t xml:space="preserve"> fluctuates randomly around 1.35% thereafter.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Response in short interval; market impounds information quickly; diagram (data) supports semi-strong effici</w:t>
            </w:r>
            <w:r>
              <w:rPr>
                <w:rFonts w:ascii="Arial Unicode MS" w:eastAsia="Arial Unicode MS" w:hAnsi="Arial Unicode MS" w:cs="Arial Unicode MS"/>
                <w:color w:val="000000"/>
              </w:rPr>
              <w:t>ency.</w:t>
            </w:r>
          </w:p>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38.</w:t>
            </w:r>
          </w:p>
        </w:tc>
        <w:tc>
          <w:tcPr>
            <w:tcW w:w="4650" w:type="pct"/>
          </w:tcPr>
          <w:p w:rsidR="007919AC" w:rsidRDefault="001476B7">
            <w:pPr>
              <w:keepNext/>
              <w:keepLines/>
            </w:pPr>
            <w:r>
              <w:rPr>
                <w:rFonts w:ascii="Arial Unicode MS" w:eastAsia="Arial Unicode MS" w:hAnsi="Arial Unicode MS" w:cs="Arial Unicode MS"/>
                <w:color w:val="000000"/>
              </w:rPr>
              <w:t xml:space="preserve">The Pan Fries Company just announced a new model of their cooker which will reduce cooking time and fat absorption. The price reaction of their stock is listed below. </w:t>
            </w:r>
            <w:r>
              <w:rPr>
                <w:rFonts w:ascii="Arial Unicode MS" w:eastAsia="Arial Unicode MS" w:hAnsi="Arial Unicode MS" w:cs="Arial Unicode MS"/>
                <w:color w:val="000000"/>
              </w:rPr>
              <w:t>Calculate the abnormal return behavior, graph it and explain the behavior.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186542" cy="1099457"/>
                  <wp:effectExtent l="0" t="0" r="0" b="0"/>
                  <wp:docPr id="5" name="https://www.eztestonline.com/rucklidge.j/13662875066572600.tp4?REQUEST=SHOWmedia&amp;media=image003PRINT.png"/>
                  <wp:cNvGraphicFramePr/>
                  <a:graphic xmlns:a="http://schemas.openxmlformats.org/drawingml/2006/main">
                    <a:graphicData uri="http://schemas.openxmlformats.org/drawingml/2006/picture">
                      <pic:pic xmlns:pic="http://schemas.openxmlformats.org/drawingml/2006/picture">
                        <pic:nvPicPr>
                          <pic:cNvPr id="1" name="https://www.eztestonline.com/rucklidge.j/13662875066572600.tp4?REQUEST=SHOWmedia&amp;media=image003PRINT.png"/>
                          <pic:cNvPicPr/>
                        </pic:nvPicPr>
                        <pic:blipFill>
                          <a:blip r:embed="rId5"/>
                          <a:stretch/>
                        </pic:blipFill>
                        <pic:spPr>
                          <a:xfrm>
                            <a:off x="0" y="0"/>
                            <a:ext cx="1186542" cy="1099457"/>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919AC" w:rsidRDefault="001476B7">
            <w:pPr>
              <w:keepNext/>
              <w:keepLines/>
              <w:spacing w:before="319" w:after="319"/>
            </w:pPr>
            <w:r>
              <w:rPr>
                <w:rFonts w:ascii="Arial Unicode MS" w:eastAsia="Arial Unicode MS" w:hAnsi="Arial Unicode MS" w:cs="Arial Unicode MS"/>
                <w:color w:val="000000"/>
              </w:rPr>
              <w:t> </w:t>
            </w:r>
            <w:r>
              <w:rPr>
                <w:noProof/>
              </w:rPr>
              <w:drawing>
                <wp:inline distT="0" distB="0" distL="0" distR="0">
                  <wp:extent cx="1066800" cy="1088571"/>
                  <wp:effectExtent l="0" t="0" r="0" b="0"/>
                  <wp:docPr id="6" name="https://www.eztestonline.com/rucklidge.j/13662875066572600.tp4?REQUEST=SHOWmedia&amp;media=image004PRINT.png"/>
                  <wp:cNvGraphicFramePr/>
                  <a:graphic xmlns:a="http://schemas.openxmlformats.org/drawingml/2006/main">
                    <a:graphicData uri="http://schemas.openxmlformats.org/drawingml/2006/picture">
                      <pic:pic xmlns:pic="http://schemas.openxmlformats.org/drawingml/2006/picture">
                        <pic:nvPicPr>
                          <pic:cNvPr id="3" name="https://www.eztestonline.com/rucklidge.j/13662875066572600.tp4?REQUEST=SHOWmedia&amp;media=image004PRINT.png"/>
                          <pic:cNvPicPr/>
                        </pic:nvPicPr>
                        <pic:blipFill>
                          <a:blip r:embed="rId7"/>
                          <a:stretch/>
                        </pic:blipFill>
                        <pic:spPr>
                          <a:xfrm>
                            <a:off x="0" y="0"/>
                            <a:ext cx="1066800" cy="1088571"/>
                          </a:xfrm>
                          <a:prstGeom prst="rect">
                            <a:avLst/>
                          </a:prstGeom>
                        </pic:spPr>
                      </pic:pic>
                    </a:graphicData>
                  </a:graphic>
                </wp:inline>
              </w:drawing>
            </w:r>
            <w:r>
              <w:rPr>
                <w:rFonts w:ascii="Arial Unicode MS" w:eastAsia="Arial Unicode MS" w:hAnsi="Arial Unicode MS" w:cs="Arial Unicode MS"/>
                <w:color w:val="000000"/>
              </w:rPr>
              <w:t> </w:t>
            </w:r>
          </w:p>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7919AC">
      <w:pPr>
        <w:keepNext/>
        <w:keepLines/>
        <w:rPr>
          <w:sz w:val="2"/>
        </w:rPr>
      </w:pPr>
    </w:p>
    <w:tbl>
      <w:tblPr>
        <w:tblW w:w="5000" w:type="pct"/>
        <w:tblCellMar>
          <w:left w:w="0" w:type="dxa"/>
          <w:right w:w="0" w:type="dxa"/>
        </w:tblCellMar>
        <w:tblLook w:val="0000"/>
      </w:tblPr>
      <w:tblGrid>
        <w:gridCol w:w="756"/>
        <w:gridCol w:w="10044"/>
      </w:tblGrid>
      <w:tr w:rsidR="007919AC">
        <w:tc>
          <w:tcPr>
            <w:tcW w:w="350" w:type="pct"/>
          </w:tcPr>
          <w:p w:rsidR="007919AC" w:rsidRDefault="001476B7">
            <w:pPr>
              <w:keepNext/>
              <w:keepLines/>
            </w:pPr>
            <w:r>
              <w:rPr>
                <w:rFonts w:ascii="Arial Unicode MS" w:eastAsia="Arial Unicode MS" w:hAnsi="Arial Unicode MS" w:cs="Arial Unicode MS"/>
                <w:color w:val="000000"/>
              </w:rPr>
              <w:t>39.</w:t>
            </w:r>
          </w:p>
        </w:tc>
        <w:tc>
          <w:tcPr>
            <w:tcW w:w="4650" w:type="pct"/>
          </w:tcPr>
          <w:p w:rsidR="007919AC" w:rsidRDefault="001476B7">
            <w:pPr>
              <w:keepNext/>
              <w:keepLines/>
            </w:pPr>
            <w:r>
              <w:rPr>
                <w:rFonts w:ascii="Arial Unicode MS" w:eastAsia="Arial Unicode MS" w:hAnsi="Arial Unicode MS" w:cs="Arial Unicode MS"/>
                <w:color w:val="000000"/>
              </w:rPr>
              <w:t xml:space="preserve">Suppose your cousin invests in the stock market and doubles her money in a single year </w:t>
            </w:r>
            <w:r>
              <w:rPr>
                <w:rFonts w:ascii="Arial Unicode MS" w:eastAsia="Arial Unicode MS" w:hAnsi="Arial Unicode MS" w:cs="Arial Unicode MS"/>
                <w:color w:val="000000"/>
              </w:rPr>
              <w:t>while the market, on average, earned a return of only about 15%. Is your cousin's performance a violation of market efficiency?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919AC" w:rsidRDefault="001476B7">
            <w:pPr>
              <w:keepNext/>
              <w:keepLines/>
              <w:spacing w:before="319" w:after="319"/>
            </w:pPr>
            <w:r>
              <w:rPr>
                <w:rFonts w:ascii="Arial Unicode MS" w:eastAsia="Arial Unicode MS" w:hAnsi="Arial Unicode MS" w:cs="Arial Unicode MS"/>
                <w:color w:val="000000"/>
              </w:rPr>
              <w:t xml:space="preserve">No, market efficiency does not preclude investors from "beating the market." It is entirely possible to earn higher returns </w:t>
            </w:r>
            <w:r>
              <w:rPr>
                <w:rFonts w:ascii="Arial Unicode MS" w:eastAsia="Arial Unicode MS" w:hAnsi="Arial Unicode MS" w:cs="Arial Unicode MS"/>
                <w:color w:val="000000"/>
              </w:rPr>
              <w:t>than the market at times. However, if your cousin is able to do so consistently, then there would certainly be some doubt cast upon market efficiency.</w:t>
            </w:r>
          </w:p>
        </w:tc>
      </w:tr>
    </w:tbl>
    <w:p w:rsidR="007919AC" w:rsidRDefault="001476B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7919AC">
        <w:tc>
          <w:tcPr>
            <w:tcW w:w="0" w:type="auto"/>
          </w:tcPr>
          <w:p w:rsidR="007919AC" w:rsidRDefault="001476B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14-04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14 #39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919AC" w:rsidRDefault="001476B7">
      <w:pPr>
        <w:spacing w:before="239" w:after="239"/>
        <w:sectPr w:rsidR="007919AC">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7919AC" w:rsidRDefault="001476B7">
      <w:pPr>
        <w:spacing w:before="532"/>
        <w:jc w:val="center"/>
      </w:pPr>
      <w:r>
        <w:rPr>
          <w:rFonts w:ascii="Arial Unicode MS" w:eastAsia="Arial Unicode MS" w:hAnsi="Arial Unicode MS" w:cs="Arial Unicode MS"/>
          <w:color w:val="000000"/>
          <w:sz w:val="40"/>
        </w:rPr>
        <w:t xml:space="preserve">14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000"/>
      </w:tblPr>
      <w:tblGrid>
        <w:gridCol w:w="4916"/>
        <w:gridCol w:w="1229"/>
      </w:tblGrid>
      <w:tr w:rsidR="007919AC">
        <w:trPr>
          <w:jc w:val="center"/>
        </w:trPr>
        <w:tc>
          <w:tcPr>
            <w:tcW w:w="0" w:type="auto"/>
          </w:tcPr>
          <w:p w:rsidR="007919AC" w:rsidRDefault="001476B7">
            <w:pPr>
              <w:jc w:val="center"/>
            </w:pPr>
            <w:r>
              <w:rPr>
                <w:rFonts w:ascii="Arial Unicode MS" w:eastAsia="Arial Unicode MS" w:hAnsi="Arial Unicode MS" w:cs="Arial Unicode MS"/>
                <w:i/>
                <w:color w:val="000000"/>
                <w:sz w:val="18"/>
                <w:u w:val="single"/>
              </w:rPr>
              <w:t>Category</w:t>
            </w:r>
          </w:p>
        </w:tc>
        <w:tc>
          <w:tcPr>
            <w:tcW w:w="0" w:type="auto"/>
          </w:tcPr>
          <w:p w:rsidR="007919AC" w:rsidRDefault="001476B7">
            <w:pPr>
              <w:jc w:val="center"/>
            </w:pPr>
            <w:r>
              <w:rPr>
                <w:rFonts w:ascii="Arial Unicode MS" w:eastAsia="Arial Unicode MS" w:hAnsi="Arial Unicode MS" w:cs="Arial Unicode MS"/>
                <w:i/>
                <w:color w:val="000000"/>
                <w:sz w:val="18"/>
                <w:u w:val="single"/>
              </w:rPr>
              <w:t># of Questions</w:t>
            </w:r>
          </w:p>
        </w:tc>
      </w:tr>
      <w:tr w:rsidR="007919AC">
        <w:trPr>
          <w:jc w:val="center"/>
        </w:trPr>
        <w:tc>
          <w:tcPr>
            <w:tcW w:w="4000" w:type="pct"/>
          </w:tcPr>
          <w:p w:rsidR="007919AC" w:rsidRDefault="001476B7">
            <w:r>
              <w:rPr>
                <w:rFonts w:ascii="Arial Unicode MS" w:eastAsia="Arial Unicode MS" w:hAnsi="Arial Unicode MS" w:cs="Arial Unicode MS"/>
                <w:color w:val="000000"/>
                <w:sz w:val="18"/>
              </w:rPr>
              <w:t>Difficulty: Easy</w:t>
            </w:r>
          </w:p>
        </w:tc>
        <w:tc>
          <w:tcPr>
            <w:tcW w:w="1000" w:type="pct"/>
          </w:tcPr>
          <w:p w:rsidR="007919AC" w:rsidRDefault="001476B7">
            <w:pPr>
              <w:jc w:val="center"/>
            </w:pPr>
            <w:r>
              <w:rPr>
                <w:rFonts w:ascii="Arial Unicode MS" w:eastAsia="Arial Unicode MS" w:hAnsi="Arial Unicode MS" w:cs="Arial Unicode MS"/>
                <w:color w:val="000000"/>
                <w:sz w:val="18"/>
              </w:rPr>
              <w:t>14</w:t>
            </w:r>
          </w:p>
        </w:tc>
      </w:tr>
      <w:tr w:rsidR="007919AC">
        <w:trPr>
          <w:jc w:val="center"/>
        </w:trPr>
        <w:tc>
          <w:tcPr>
            <w:tcW w:w="4000" w:type="pct"/>
          </w:tcPr>
          <w:p w:rsidR="007919AC" w:rsidRDefault="001476B7">
            <w:r>
              <w:rPr>
                <w:rFonts w:ascii="Arial Unicode MS" w:eastAsia="Arial Unicode MS" w:hAnsi="Arial Unicode MS" w:cs="Arial Unicode MS"/>
                <w:color w:val="000000"/>
                <w:sz w:val="18"/>
              </w:rPr>
              <w:t>Difficulty: Hard</w:t>
            </w:r>
          </w:p>
        </w:tc>
        <w:tc>
          <w:tcPr>
            <w:tcW w:w="1000" w:type="pct"/>
          </w:tcPr>
          <w:p w:rsidR="007919AC" w:rsidRDefault="001476B7">
            <w:pPr>
              <w:jc w:val="center"/>
            </w:pPr>
            <w:r>
              <w:rPr>
                <w:rFonts w:ascii="Arial Unicode MS" w:eastAsia="Arial Unicode MS" w:hAnsi="Arial Unicode MS" w:cs="Arial Unicode MS"/>
                <w:color w:val="000000"/>
                <w:sz w:val="18"/>
              </w:rPr>
              <w:t>3</w:t>
            </w:r>
          </w:p>
        </w:tc>
      </w:tr>
      <w:tr w:rsidR="007919AC">
        <w:trPr>
          <w:jc w:val="center"/>
        </w:trPr>
        <w:tc>
          <w:tcPr>
            <w:tcW w:w="4000" w:type="pct"/>
          </w:tcPr>
          <w:p w:rsidR="007919AC" w:rsidRDefault="001476B7">
            <w:r>
              <w:rPr>
                <w:rFonts w:ascii="Arial Unicode MS" w:eastAsia="Arial Unicode MS" w:hAnsi="Arial Unicode MS" w:cs="Arial Unicode MS"/>
                <w:color w:val="000000"/>
                <w:sz w:val="18"/>
              </w:rPr>
              <w:t>Difficulty: Medium</w:t>
            </w:r>
          </w:p>
        </w:tc>
        <w:tc>
          <w:tcPr>
            <w:tcW w:w="1000" w:type="pct"/>
          </w:tcPr>
          <w:p w:rsidR="007919AC" w:rsidRDefault="001476B7">
            <w:pPr>
              <w:jc w:val="center"/>
            </w:pPr>
            <w:r>
              <w:rPr>
                <w:rFonts w:ascii="Arial Unicode MS" w:eastAsia="Arial Unicode MS" w:hAnsi="Arial Unicode MS" w:cs="Arial Unicode MS"/>
                <w:color w:val="000000"/>
                <w:sz w:val="18"/>
              </w:rPr>
              <w:t>22</w:t>
            </w:r>
          </w:p>
        </w:tc>
      </w:tr>
      <w:tr w:rsidR="007919AC">
        <w:trPr>
          <w:jc w:val="center"/>
        </w:trPr>
        <w:tc>
          <w:tcPr>
            <w:tcW w:w="4000" w:type="pct"/>
          </w:tcPr>
          <w:p w:rsidR="007919AC" w:rsidRDefault="001476B7">
            <w:r>
              <w:rPr>
                <w:rFonts w:ascii="Arial Unicode MS" w:eastAsia="Arial Unicode MS" w:hAnsi="Arial Unicode MS" w:cs="Arial Unicode MS"/>
                <w:color w:val="000000"/>
                <w:sz w:val="18"/>
              </w:rPr>
              <w:t>Learning Objective: 14-01</w:t>
            </w:r>
          </w:p>
        </w:tc>
        <w:tc>
          <w:tcPr>
            <w:tcW w:w="1000" w:type="pct"/>
          </w:tcPr>
          <w:p w:rsidR="007919AC" w:rsidRDefault="001476B7">
            <w:pPr>
              <w:jc w:val="center"/>
            </w:pPr>
            <w:r>
              <w:rPr>
                <w:rFonts w:ascii="Arial Unicode MS" w:eastAsia="Arial Unicode MS" w:hAnsi="Arial Unicode MS" w:cs="Arial Unicode MS"/>
                <w:color w:val="000000"/>
                <w:sz w:val="18"/>
              </w:rPr>
              <w:t>6</w:t>
            </w:r>
          </w:p>
        </w:tc>
      </w:tr>
      <w:tr w:rsidR="007919AC">
        <w:trPr>
          <w:jc w:val="center"/>
        </w:trPr>
        <w:tc>
          <w:tcPr>
            <w:tcW w:w="4000" w:type="pct"/>
          </w:tcPr>
          <w:p w:rsidR="007919AC" w:rsidRDefault="001476B7">
            <w:r>
              <w:rPr>
                <w:rFonts w:ascii="Arial Unicode MS" w:eastAsia="Arial Unicode MS" w:hAnsi="Arial Unicode MS" w:cs="Arial Unicode MS"/>
                <w:color w:val="000000"/>
                <w:sz w:val="18"/>
              </w:rPr>
              <w:t>Learning Objective: 14-02</w:t>
            </w:r>
          </w:p>
        </w:tc>
        <w:tc>
          <w:tcPr>
            <w:tcW w:w="1000" w:type="pct"/>
          </w:tcPr>
          <w:p w:rsidR="007919AC" w:rsidRDefault="001476B7">
            <w:pPr>
              <w:jc w:val="center"/>
            </w:pPr>
            <w:r>
              <w:rPr>
                <w:rFonts w:ascii="Arial Unicode MS" w:eastAsia="Arial Unicode MS" w:hAnsi="Arial Unicode MS" w:cs="Arial Unicode MS"/>
                <w:color w:val="000000"/>
                <w:sz w:val="18"/>
              </w:rPr>
              <w:t>2</w:t>
            </w:r>
          </w:p>
        </w:tc>
      </w:tr>
      <w:tr w:rsidR="007919AC">
        <w:trPr>
          <w:jc w:val="center"/>
        </w:trPr>
        <w:tc>
          <w:tcPr>
            <w:tcW w:w="4000" w:type="pct"/>
          </w:tcPr>
          <w:p w:rsidR="007919AC" w:rsidRDefault="001476B7">
            <w:r>
              <w:rPr>
                <w:rFonts w:ascii="Arial Unicode MS" w:eastAsia="Arial Unicode MS" w:hAnsi="Arial Unicode MS" w:cs="Arial Unicode MS"/>
                <w:color w:val="000000"/>
                <w:sz w:val="18"/>
              </w:rPr>
              <w:t>Learning Objective: 14-03</w:t>
            </w:r>
          </w:p>
        </w:tc>
        <w:tc>
          <w:tcPr>
            <w:tcW w:w="1000" w:type="pct"/>
          </w:tcPr>
          <w:p w:rsidR="007919AC" w:rsidRDefault="001476B7">
            <w:pPr>
              <w:jc w:val="center"/>
            </w:pPr>
            <w:r>
              <w:rPr>
                <w:rFonts w:ascii="Arial Unicode MS" w:eastAsia="Arial Unicode MS" w:hAnsi="Arial Unicode MS" w:cs="Arial Unicode MS"/>
                <w:color w:val="000000"/>
                <w:sz w:val="18"/>
              </w:rPr>
              <w:t>12</w:t>
            </w:r>
          </w:p>
        </w:tc>
      </w:tr>
      <w:tr w:rsidR="007919AC">
        <w:trPr>
          <w:jc w:val="center"/>
        </w:trPr>
        <w:tc>
          <w:tcPr>
            <w:tcW w:w="4000" w:type="pct"/>
          </w:tcPr>
          <w:p w:rsidR="007919AC" w:rsidRDefault="001476B7">
            <w:r>
              <w:rPr>
                <w:rFonts w:ascii="Arial Unicode MS" w:eastAsia="Arial Unicode MS" w:hAnsi="Arial Unicode MS" w:cs="Arial Unicode MS"/>
                <w:color w:val="000000"/>
                <w:sz w:val="18"/>
              </w:rPr>
              <w:t>Learning Objective: 14-04</w:t>
            </w:r>
          </w:p>
        </w:tc>
        <w:tc>
          <w:tcPr>
            <w:tcW w:w="1000" w:type="pct"/>
          </w:tcPr>
          <w:p w:rsidR="007919AC" w:rsidRDefault="001476B7">
            <w:pPr>
              <w:jc w:val="center"/>
            </w:pPr>
            <w:r>
              <w:rPr>
                <w:rFonts w:ascii="Arial Unicode MS" w:eastAsia="Arial Unicode MS" w:hAnsi="Arial Unicode MS" w:cs="Arial Unicode MS"/>
                <w:color w:val="000000"/>
                <w:sz w:val="18"/>
              </w:rPr>
              <w:t>9</w:t>
            </w:r>
          </w:p>
        </w:tc>
      </w:tr>
      <w:tr w:rsidR="007919AC">
        <w:trPr>
          <w:jc w:val="center"/>
        </w:trPr>
        <w:tc>
          <w:tcPr>
            <w:tcW w:w="4000" w:type="pct"/>
          </w:tcPr>
          <w:p w:rsidR="007919AC" w:rsidRDefault="001476B7">
            <w:r>
              <w:rPr>
                <w:rFonts w:ascii="Arial Unicode MS" w:eastAsia="Arial Unicode MS" w:hAnsi="Arial Unicode MS" w:cs="Arial Unicode MS"/>
                <w:color w:val="000000"/>
                <w:sz w:val="18"/>
              </w:rPr>
              <w:t>Learning Objective: 14-05</w:t>
            </w:r>
          </w:p>
        </w:tc>
        <w:tc>
          <w:tcPr>
            <w:tcW w:w="1000" w:type="pct"/>
          </w:tcPr>
          <w:p w:rsidR="007919AC" w:rsidRDefault="001476B7">
            <w:pPr>
              <w:jc w:val="center"/>
            </w:pPr>
            <w:r>
              <w:rPr>
                <w:rFonts w:ascii="Arial Unicode MS" w:eastAsia="Arial Unicode MS" w:hAnsi="Arial Unicode MS" w:cs="Arial Unicode MS"/>
                <w:color w:val="000000"/>
                <w:sz w:val="18"/>
              </w:rPr>
              <w:t>4</w:t>
            </w:r>
          </w:p>
        </w:tc>
      </w:tr>
      <w:tr w:rsidR="007919AC">
        <w:trPr>
          <w:jc w:val="center"/>
        </w:trPr>
        <w:tc>
          <w:tcPr>
            <w:tcW w:w="4000" w:type="pct"/>
          </w:tcPr>
          <w:p w:rsidR="007919AC" w:rsidRDefault="001476B7">
            <w:r>
              <w:rPr>
                <w:rFonts w:ascii="Arial Unicode MS" w:eastAsia="Arial Unicode MS" w:hAnsi="Arial Unicode MS" w:cs="Arial Unicode MS"/>
                <w:color w:val="000000"/>
                <w:sz w:val="18"/>
              </w:rPr>
              <w:t>Learning Objective: 14-06</w:t>
            </w:r>
          </w:p>
        </w:tc>
        <w:tc>
          <w:tcPr>
            <w:tcW w:w="1000" w:type="pct"/>
          </w:tcPr>
          <w:p w:rsidR="007919AC" w:rsidRDefault="001476B7">
            <w:pPr>
              <w:jc w:val="center"/>
            </w:pPr>
            <w:r>
              <w:rPr>
                <w:rFonts w:ascii="Arial Unicode MS" w:eastAsia="Arial Unicode MS" w:hAnsi="Arial Unicode MS" w:cs="Arial Unicode MS"/>
                <w:color w:val="000000"/>
                <w:sz w:val="18"/>
              </w:rPr>
              <w:t>2</w:t>
            </w:r>
          </w:p>
        </w:tc>
      </w:tr>
      <w:tr w:rsidR="007919AC">
        <w:trPr>
          <w:jc w:val="center"/>
        </w:trPr>
        <w:tc>
          <w:tcPr>
            <w:tcW w:w="4000" w:type="pct"/>
          </w:tcPr>
          <w:p w:rsidR="007919AC" w:rsidRDefault="001476B7">
            <w:r>
              <w:rPr>
                <w:rFonts w:ascii="Arial Unicode MS" w:eastAsia="Arial Unicode MS" w:hAnsi="Arial Unicode MS" w:cs="Arial Unicode MS"/>
                <w:color w:val="000000"/>
                <w:sz w:val="18"/>
              </w:rPr>
              <w:t>Learning Objective: 14-08</w:t>
            </w:r>
          </w:p>
        </w:tc>
        <w:tc>
          <w:tcPr>
            <w:tcW w:w="1000" w:type="pct"/>
          </w:tcPr>
          <w:p w:rsidR="007919AC" w:rsidRDefault="001476B7">
            <w:pPr>
              <w:jc w:val="center"/>
            </w:pPr>
            <w:r>
              <w:rPr>
                <w:rFonts w:ascii="Arial Unicode MS" w:eastAsia="Arial Unicode MS" w:hAnsi="Arial Unicode MS" w:cs="Arial Unicode MS"/>
                <w:color w:val="000000"/>
                <w:sz w:val="18"/>
              </w:rPr>
              <w:t>4</w:t>
            </w:r>
          </w:p>
        </w:tc>
      </w:tr>
      <w:tr w:rsidR="007919AC">
        <w:trPr>
          <w:jc w:val="center"/>
        </w:trPr>
        <w:tc>
          <w:tcPr>
            <w:tcW w:w="4000" w:type="pct"/>
          </w:tcPr>
          <w:p w:rsidR="007919AC" w:rsidRDefault="001476B7">
            <w:r>
              <w:rPr>
                <w:rFonts w:ascii="Arial Unicode MS" w:eastAsia="Arial Unicode MS" w:hAnsi="Arial Unicode MS" w:cs="Arial Unicode MS"/>
                <w:color w:val="000000"/>
                <w:sz w:val="18"/>
              </w:rPr>
              <w:t>Ross - Chapter 14</w:t>
            </w:r>
          </w:p>
        </w:tc>
        <w:tc>
          <w:tcPr>
            <w:tcW w:w="1000" w:type="pct"/>
          </w:tcPr>
          <w:p w:rsidR="007919AC" w:rsidRDefault="001476B7">
            <w:pPr>
              <w:jc w:val="center"/>
            </w:pPr>
            <w:r>
              <w:rPr>
                <w:rFonts w:ascii="Arial Unicode MS" w:eastAsia="Arial Unicode MS" w:hAnsi="Arial Unicode MS" w:cs="Arial Unicode MS"/>
                <w:color w:val="000000"/>
                <w:sz w:val="18"/>
              </w:rPr>
              <w:t>39</w:t>
            </w:r>
          </w:p>
        </w:tc>
      </w:tr>
    </w:tbl>
    <w:p w:rsidR="00000000" w:rsidRDefault="001476B7"/>
    <w:sectPr w:rsidR="00000000" w:rsidSect="007919AC">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7919AC"/>
    <w:rsid w:val="001476B7"/>
    <w:rsid w:val="007919AC"/>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5531</Words>
  <Characters>31528</Characters>
  <Application>Microsoft Macintosh Word</Application>
  <DocSecurity>0</DocSecurity>
  <Lines>262</Lines>
  <Paragraphs>63</Paragraphs>
  <ScaleCrop>false</ScaleCrop>
  <LinksUpToDate>false</LinksUpToDate>
  <CharactersWithSpaces>38718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2013-10-14T06:27:00Z</dcterms:created>
  <dcterms:modified xsi:type="dcterms:W3CDTF">2013-10-14T06:27:00Z</dcterms:modified>
</cp:coreProperties>
</file>